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65F2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5393C456" w14:textId="77777777" w:rsidR="006A59D0" w:rsidRDefault="006A59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66E005C2" w14:textId="77777777" w:rsidR="006A59D0" w:rsidRDefault="00851A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CHARITA MORAVSKÁ TŘEBOVÁ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5AC7754" wp14:editId="446A7DCC">
            <wp:simplePos x="0" y="0"/>
            <wp:positionH relativeFrom="column">
              <wp:posOffset>-142874</wp:posOffset>
            </wp:positionH>
            <wp:positionV relativeFrom="paragraph">
              <wp:posOffset>-48894</wp:posOffset>
            </wp:positionV>
            <wp:extent cx="803910" cy="3632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363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49E09B" w14:textId="77777777" w:rsidR="006A59D0" w:rsidRDefault="00851A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60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Kostelní nám. 3, 571 01 Moravská Třebová</w:t>
      </w:r>
    </w:p>
    <w:p w14:paraId="1C3A8130" w14:textId="77777777" w:rsidR="006A59D0" w:rsidRDefault="00851A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95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</w:rPr>
        <w:t>🕿</w:t>
      </w:r>
      <w:r>
        <w:rPr>
          <w:rFonts w:ascii="Calibri" w:eastAsia="Calibri" w:hAnsi="Calibri" w:cs="Calibri"/>
          <w:color w:val="000000"/>
          <w:sz w:val="22"/>
          <w:szCs w:val="22"/>
        </w:rPr>
        <w:t>+420 461 540 001, +420 739 002 756</w:t>
      </w:r>
    </w:p>
    <w:p w14:paraId="0B7AD0FA" w14:textId="77777777" w:rsidR="006A59D0" w:rsidRDefault="00851A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E-mail: reditel@mtrebova.charita.cz</w:t>
      </w:r>
    </w:p>
    <w:p w14:paraId="01AFC5B0" w14:textId="77777777" w:rsidR="006A59D0" w:rsidRDefault="00851A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 65189418, web: www.mtrebova.charita.cz</w:t>
      </w:r>
    </w:p>
    <w:p w14:paraId="4F3FB3A0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9DACDED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CHARITNÍ PEČOVATELSKÁ SLUŽBA</w:t>
      </w:r>
      <w:r>
        <w:rPr>
          <w:rFonts w:ascii="Arial" w:eastAsia="Arial" w:hAnsi="Arial" w:cs="Arial"/>
          <w:color w:val="000000"/>
        </w:rPr>
        <w:t xml:space="preserve">   </w:t>
      </w:r>
    </w:p>
    <w:p w14:paraId="3A1AF4E9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Lanškrounská 243/77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571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01  Moravská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Třebová</w:t>
      </w:r>
    </w:p>
    <w:p w14:paraId="37325321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chps@mtrebova.charita.cz; </w:t>
      </w:r>
      <w:r>
        <w:rPr>
          <w:rFonts w:ascii="Wingdings" w:eastAsia="Wingdings" w:hAnsi="Wingdings" w:cs="Wingdings"/>
          <w:color w:val="000000"/>
        </w:rPr>
        <w:t>🕿</w:t>
      </w:r>
      <w:r>
        <w:rPr>
          <w:rFonts w:ascii="Calibri" w:eastAsia="Calibri" w:hAnsi="Calibri" w:cs="Calibri"/>
          <w:color w:val="000000"/>
        </w:rPr>
        <w:t xml:space="preserve"> +420 733</w:t>
      </w:r>
      <w:r>
        <w:rPr>
          <w:rFonts w:ascii="Calibri" w:eastAsia="Calibri" w:hAnsi="Calibri" w:cs="Calibri"/>
        </w:rPr>
        <w:t xml:space="preserve"> 742 083</w:t>
      </w:r>
    </w:p>
    <w:p w14:paraId="20ABF394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FAC3F64" w14:textId="77777777" w:rsidR="006A59D0" w:rsidRDefault="00851A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color w:val="000000"/>
          <w:sz w:val="52"/>
          <w:szCs w:val="52"/>
        </w:rPr>
        <w:t>Vnitřní pravidla pro poskytování pečovatelské služby</w:t>
      </w:r>
    </w:p>
    <w:p w14:paraId="0E08DC3D" w14:textId="77777777" w:rsidR="006A59D0" w:rsidRDefault="00851A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--------------------------------------------------------------------------------------------------------------------------------</w:t>
      </w:r>
    </w:p>
    <w:p w14:paraId="04F5BBD9" w14:textId="77777777" w:rsidR="006A59D0" w:rsidRDefault="00851A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    Základní informace</w:t>
      </w:r>
    </w:p>
    <w:p w14:paraId="62342356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Zřizovatel Charity Moravská Třebová: 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Arcibiskupství Olomoucké, </w:t>
      </w:r>
    </w:p>
    <w:p w14:paraId="053C7A3B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Wurmova 562/9, 771 01 0lomouc</w:t>
      </w:r>
    </w:p>
    <w:p w14:paraId="7C29D0B1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</w:p>
    <w:p w14:paraId="6B381D65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220"/>
        </w:tabs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Zřizovatel Charitní pečovatelské služby            </w:t>
      </w:r>
      <w:r>
        <w:rPr>
          <w:rFonts w:ascii="Calibri" w:eastAsia="Calibri" w:hAnsi="Calibri" w:cs="Calibri"/>
          <w:color w:val="000000"/>
          <w:sz w:val="28"/>
          <w:szCs w:val="28"/>
        </w:rPr>
        <w:t>Charita Moravská Třebová</w:t>
      </w:r>
    </w:p>
    <w:p w14:paraId="62CC98B6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Moravská Třebová: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</w:p>
    <w:p w14:paraId="5E0B630B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</w:p>
    <w:p w14:paraId="75E39088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Ředitelka:   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>Ludmila Dostálová, MBA</w:t>
      </w:r>
    </w:p>
    <w:p w14:paraId="362CB50E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E-mail:   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hyperlink r:id="rId9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reditel@mtrebova.charita.cz</w:t>
        </w:r>
      </w:hyperlink>
      <w:r>
        <w:rPr>
          <w:rFonts w:ascii="Calibri" w:eastAsia="Calibri" w:hAnsi="Calibri" w:cs="Calibri"/>
          <w:color w:val="000000"/>
          <w:sz w:val="28"/>
          <w:szCs w:val="28"/>
        </w:rPr>
        <w:br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hyperlink r:id="rId10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chps@mtrebova.charita.cz</w:t>
        </w:r>
      </w:hyperlink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14:paraId="6C2AB978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220"/>
        </w:tabs>
        <w:rPr>
          <w:rFonts w:ascii="Calibri" w:eastAsia="Calibri" w:hAnsi="Calibri" w:cs="Calibri"/>
          <w:color w:val="808080"/>
          <w:sz w:val="28"/>
          <w:szCs w:val="28"/>
        </w:rPr>
      </w:pPr>
    </w:p>
    <w:p w14:paraId="3E1A1333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IČO:   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>65189418</w:t>
      </w:r>
    </w:p>
    <w:p w14:paraId="095F66DE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</w:p>
    <w:p w14:paraId="2BFA163C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220"/>
        </w:tabs>
        <w:rPr>
          <w:rFonts w:ascii="Calibri" w:eastAsia="Calibri" w:hAnsi="Calibri" w:cs="Calibri"/>
          <w:color w:val="80808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Číslo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účtu:   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>27-1128540297/0100  vedený u KB</w:t>
      </w:r>
    </w:p>
    <w:p w14:paraId="3433CF7E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42ABEA7E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Kontakty na pracovníky CHPS Moravská Třebová:</w:t>
      </w:r>
    </w:p>
    <w:p w14:paraId="584FB5D2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04FF0F29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Vedoucí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CHPS: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 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Bc. Martina Jínková, mob. 733 742 083</w:t>
      </w:r>
    </w:p>
    <w:p w14:paraId="47F55184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</w:p>
    <w:p w14:paraId="29450295" w14:textId="19B8E3D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Klíčoví pracovníci v sociálních službách</w:t>
      </w:r>
      <w:r>
        <w:rPr>
          <w:rFonts w:ascii="Calibri" w:eastAsia="Calibri" w:hAnsi="Calibri" w:cs="Calibri"/>
          <w:color w:val="000000"/>
          <w:sz w:val="28"/>
          <w:szCs w:val="28"/>
        </w:rPr>
        <w:t>:</w:t>
      </w:r>
      <w:r w:rsidR="00544A31"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>Věra Neubauerová, mob. 733 592 360</w:t>
      </w:r>
    </w:p>
    <w:p w14:paraId="5780C87F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                                               Anna Pavelčíková, mob. 731 681 071 </w:t>
      </w:r>
    </w:p>
    <w:p w14:paraId="02989D16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>Marie Šerá, mob. 730 545 871</w:t>
      </w:r>
    </w:p>
    <w:p w14:paraId="33CF0C84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Bc. Tereza Letfusová, </w:t>
      </w:r>
      <w:proofErr w:type="spellStart"/>
      <w:r>
        <w:rPr>
          <w:rFonts w:ascii="Calibri" w:eastAsia="Calibri" w:hAnsi="Calibri" w:cs="Calibri"/>
          <w:sz w:val="28"/>
          <w:szCs w:val="28"/>
        </w:rPr>
        <w:t>DiS</w:t>
      </w:r>
      <w:proofErr w:type="spellEnd"/>
      <w:r>
        <w:rPr>
          <w:rFonts w:ascii="Calibri" w:eastAsia="Calibri" w:hAnsi="Calibri" w:cs="Calibri"/>
          <w:sz w:val="28"/>
          <w:szCs w:val="28"/>
        </w:rPr>
        <w:t>., mob. 733 742 157</w:t>
      </w:r>
    </w:p>
    <w:p w14:paraId="291FEE49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Calibri" w:eastAsia="Calibri" w:hAnsi="Calibri" w:cs="Calibri"/>
          <w:sz w:val="28"/>
          <w:szCs w:val="28"/>
        </w:rPr>
      </w:pPr>
    </w:p>
    <w:p w14:paraId="49053831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Calibri" w:eastAsia="Calibri" w:hAnsi="Calibri" w:cs="Calibri"/>
          <w:sz w:val="28"/>
          <w:szCs w:val="28"/>
        </w:rPr>
      </w:pPr>
    </w:p>
    <w:p w14:paraId="68498930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</w:p>
    <w:p w14:paraId="6820EB06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Sociální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pracovník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  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          Mgr. Pavlína Hauznerová, mob. 731 624 988</w:t>
      </w:r>
    </w:p>
    <w:p w14:paraId="51E5374B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  </w:t>
      </w:r>
    </w:p>
    <w:p w14:paraId="61872A96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960"/>
          <w:tab w:val="left" w:pos="522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</w:t>
      </w:r>
    </w:p>
    <w:p w14:paraId="19799D61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color w:val="000000"/>
          <w:sz w:val="36"/>
          <w:szCs w:val="36"/>
        </w:rPr>
      </w:pPr>
    </w:p>
    <w:p w14:paraId="69974064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6A8E3855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6D140651" w14:textId="77777777" w:rsidR="006A59D0" w:rsidRDefault="00851A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Vnitřní pravidla Charitní pečovatelské služby (dále jen „CHPS“) vychází z Listiny základních lidských práv a svobod.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Jsou plně v souladu s právním řádem České republiky, stejně jako s dalšími vnitřními pravidly Charity Moravská Třebová.</w:t>
      </w:r>
    </w:p>
    <w:p w14:paraId="344351C7" w14:textId="77777777" w:rsidR="006A59D0" w:rsidRDefault="00851A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Vnitřní pravidla CHPS jsou závazná pro všechny klienty, pracovníky, stážisty a dobrovolníky CHPS.</w:t>
      </w:r>
    </w:p>
    <w:p w14:paraId="15A51EFB" w14:textId="77777777" w:rsidR="006A59D0" w:rsidRDefault="00851A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Vnitřní pravidla CHPS respektují skladbu klientů služby, jejich věk, zvyky, přání, typ zdravotního postižení a nemoci.</w:t>
      </w:r>
    </w:p>
    <w:p w14:paraId="7AA234EF" w14:textId="77777777" w:rsidR="006A59D0" w:rsidRDefault="00851A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Vnitřní pravidla CHPS jsou klientovi předána při sociálním šetření. Před zahájením poskytování sociální služby je s pravidly seznámen.</w:t>
      </w:r>
    </w:p>
    <w:p w14:paraId="3BD5A60B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/>
        <w:ind w:left="357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E4FB929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ind w:left="357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2.     Podmínky k přijetí klienta</w:t>
      </w:r>
    </w:p>
    <w:p w14:paraId="237F001C" w14:textId="77777777" w:rsidR="006A59D0" w:rsidRDefault="00851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O přijetí do služby rozhoduje vedoucí CHPS nebo jeho zástupce dle </w:t>
      </w:r>
      <w:r>
        <w:rPr>
          <w:rFonts w:ascii="Calibri" w:eastAsia="Calibri" w:hAnsi="Calibri" w:cs="Calibri"/>
          <w:sz w:val="28"/>
          <w:szCs w:val="28"/>
        </w:rPr>
        <w:t>aktuální kapacity služby</w:t>
      </w:r>
      <w:r>
        <w:rPr>
          <w:rFonts w:ascii="Calibri" w:eastAsia="Calibri" w:hAnsi="Calibri" w:cs="Calibri"/>
          <w:color w:val="000000"/>
          <w:sz w:val="28"/>
          <w:szCs w:val="28"/>
        </w:rPr>
        <w:t>. Zájemce se může osobně informovat o podmínkách poskytování CHPS nej</w:t>
      </w:r>
      <w:r>
        <w:rPr>
          <w:rFonts w:ascii="Calibri" w:eastAsia="Calibri" w:hAnsi="Calibri" w:cs="Calibri"/>
          <w:sz w:val="28"/>
          <w:szCs w:val="28"/>
        </w:rPr>
        <w:t xml:space="preserve">lépe po telefonické domluvě ve všední dny od 7 do 15:30. </w:t>
      </w:r>
    </w:p>
    <w:p w14:paraId="5A33FE13" w14:textId="77777777" w:rsidR="006A59D0" w:rsidRDefault="00851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Jednání se zájemcem probíhá 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ve všední dny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na základě osobní nebo telefonické domluvy s vedoucím CHPS nebo sociálním pracovníkem C</w:t>
      </w:r>
      <w:r>
        <w:rPr>
          <w:rFonts w:ascii="Calibri" w:eastAsia="Calibri" w:hAnsi="Calibri" w:cs="Calibri"/>
          <w:sz w:val="28"/>
          <w:szCs w:val="28"/>
          <w:u w:val="single"/>
        </w:rPr>
        <w:t>H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PS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v domácnosti zájemce. Zájemce je jednání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přítomen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pokud je to možné,</w:t>
      </w:r>
      <w:r>
        <w:rPr>
          <w:rFonts w:ascii="Calibri" w:eastAsia="Calibri" w:hAnsi="Calibri" w:cs="Calibri"/>
          <w:sz w:val="28"/>
          <w:szCs w:val="28"/>
        </w:rPr>
        <w:t xml:space="preserve"> j</w:t>
      </w:r>
      <w:r>
        <w:rPr>
          <w:rFonts w:ascii="Calibri" w:eastAsia="Calibri" w:hAnsi="Calibri" w:cs="Calibri"/>
          <w:color w:val="000000"/>
          <w:sz w:val="28"/>
          <w:szCs w:val="28"/>
        </w:rPr>
        <w:t>sou respektovány jeho komunikační a rozumové schopnosti. Za zájemce omezeného ve svéprávnosti jedná jeho opatrovník.</w:t>
      </w:r>
    </w:p>
    <w:p w14:paraId="17A6F8D2" w14:textId="77777777" w:rsidR="006A59D0" w:rsidRDefault="00851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Při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jednání se zájemcem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o službu je zájemce podrobně informován o charakteru a všech podmínkách poskytované služby. Vedoucí nebo sociální pracovník zjišťuj</w:t>
      </w:r>
      <w:r>
        <w:rPr>
          <w:rFonts w:ascii="Calibri" w:eastAsia="Calibri" w:hAnsi="Calibri" w:cs="Calibri"/>
          <w:sz w:val="28"/>
          <w:szCs w:val="28"/>
        </w:rPr>
        <w:t>í</w:t>
      </w:r>
      <w:r>
        <w:rPr>
          <w:rFonts w:ascii="Calibri" w:eastAsia="Calibri" w:hAnsi="Calibri" w:cs="Calibri"/>
          <w:color w:val="000000"/>
          <w:sz w:val="28"/>
          <w:szCs w:val="28"/>
        </w:rPr>
        <w:t>, co zájemce od služby očekává a zda se může stát klientem služby. Pokud je pro zájemce služba vhodná a je volná kapacita, j</w:t>
      </w:r>
      <w:r>
        <w:rPr>
          <w:rFonts w:ascii="Calibri" w:eastAsia="Calibri" w:hAnsi="Calibri" w:cs="Calibri"/>
          <w:sz w:val="28"/>
          <w:szCs w:val="28"/>
        </w:rPr>
        <w:t>e seznámen 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dokumenty (Vnitřní pravidla pro poskytování CHPS, informační leták a Stanovení úhrad za úkony pečovatelské služby - ceník) a domluvíme se na vystavení Smlouvy a dni zahájení samotné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služby..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7BA44290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679A89F1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EAAD7AA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6B206AEC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55B2DB97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99F136F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76B97285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36B596B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8523684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3.     Pravidla pro poskytování služby</w:t>
      </w:r>
    </w:p>
    <w:p w14:paraId="550214DB" w14:textId="77777777" w:rsidR="006A59D0" w:rsidRDefault="00851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V případě, že pracovník nepřijde ve smluvený čas, poskytovatel doporučuje klientovi vyčkat půl hodiny a pak kontaktovat vedoucího CHPS na tel. 733 </w:t>
      </w:r>
      <w:r>
        <w:rPr>
          <w:rFonts w:ascii="Calibri" w:eastAsia="Calibri" w:hAnsi="Calibri" w:cs="Calibri"/>
          <w:b/>
          <w:sz w:val="28"/>
          <w:szCs w:val="28"/>
        </w:rPr>
        <w:t>742 083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 Ten sjedná nápravu.</w:t>
      </w:r>
    </w:p>
    <w:p w14:paraId="4BE70A85" w14:textId="77777777" w:rsidR="006A59D0" w:rsidRDefault="00851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Provozní doba CHPS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je </w:t>
      </w:r>
      <w:r>
        <w:rPr>
          <w:rFonts w:ascii="Calibri" w:eastAsia="Calibri" w:hAnsi="Calibri" w:cs="Calibri"/>
          <w:b/>
          <w:sz w:val="28"/>
          <w:szCs w:val="28"/>
        </w:rPr>
        <w:t>denně od 7:00 do 18:30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(po vzájemné dohodě s klienty a v závislosti na personálních možnostech poskytovatele). </w:t>
      </w:r>
    </w:p>
    <w:p w14:paraId="798B7EE8" w14:textId="77777777" w:rsidR="006A59D0" w:rsidRDefault="00851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Služba je zajištěna podle 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týdenního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harmonogramu práce.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Harmonogram sestavuje vedoucí CHPS (nebo jeho zástupce z řad pracovníků v sociálních službách) podle provozních možností služby a na základě individuálních potřeb jednotlivých klientů. Harmonogram je dle potřeby upravován a aktualizován.</w:t>
      </w:r>
    </w:p>
    <w:p w14:paraId="77908E60" w14:textId="77777777" w:rsidR="006A59D0" w:rsidRDefault="00851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Je nutné rozlišit běžný pracovní den od sobot, nedělí a státních svátků. Připadne-li zákonem stanovený svátek na jindy běžný pracovní den, úkony pečovatelské služby nebudou klientovi zajištěny, pokud není ve smlouvě výslovně uvedeno, že je mu služba poskytována o víkendech a o svátcích.</w:t>
      </w:r>
    </w:p>
    <w:p w14:paraId="7FB30211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4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1163367F" w14:textId="04B4DCAF" w:rsidR="006A59D0" w:rsidRDefault="00851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Veškeré změny (změnu bydliště, telefonu nebo kontaktní osoby) hlásí klient</w:t>
      </w:r>
      <w:r w:rsidR="00544A31">
        <w:rPr>
          <w:rFonts w:ascii="Calibri" w:eastAsia="Calibri" w:hAnsi="Calibri" w:cs="Calibri"/>
          <w:b/>
          <w:color w:val="000000"/>
          <w:sz w:val="28"/>
          <w:szCs w:val="28"/>
        </w:rPr>
        <w:t>/opatrovník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neodkladně písemně nebo telefonicky vedoucímu CHPS (tel. 733 </w:t>
      </w:r>
      <w:r>
        <w:rPr>
          <w:rFonts w:ascii="Calibri" w:eastAsia="Calibri" w:hAnsi="Calibri" w:cs="Calibri"/>
          <w:b/>
          <w:sz w:val="28"/>
          <w:szCs w:val="28"/>
        </w:rPr>
        <w:t>742 083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), popřípadě osobně pracovníkovi při návštěvě. Změny jsou následně </w:t>
      </w:r>
      <w:r>
        <w:rPr>
          <w:rFonts w:ascii="Calibri" w:eastAsia="Calibri" w:hAnsi="Calibri" w:cs="Calibri"/>
          <w:b/>
          <w:sz w:val="28"/>
          <w:szCs w:val="28"/>
        </w:rPr>
        <w:t>upraveny dodatkem ke Smlouvě.</w:t>
      </w:r>
    </w:p>
    <w:p w14:paraId="262E6467" w14:textId="77777777" w:rsidR="006A59D0" w:rsidRDefault="00851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Pokud klient potřebuje poskytnout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službu v jiném termínu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, než který má nasmlouvaný, je povinen tuto skutečnost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oznámit vedoucímu CHPS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nejpozději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3 pracovní dny předem v době od 7.00 do 15.00 hod.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Při mimořádných situacích (propuštění z nemocnice, onemocnění apod.) se poskytnutí služby řeší dle provozních možností v nejkratším možném termínu od nahlášení mimořádné situace.</w:t>
      </w:r>
    </w:p>
    <w:p w14:paraId="5CCE9B15" w14:textId="774B4A67" w:rsidR="006A59D0" w:rsidRDefault="00851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V případě, že některý den Klient nebude poskytnutí služby požadovat, je povinen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odhlásit </w:t>
      </w:r>
      <w:r>
        <w:rPr>
          <w:rFonts w:ascii="Calibri" w:eastAsia="Calibri" w:hAnsi="Calibri" w:cs="Calibri"/>
          <w:sz w:val="28"/>
          <w:szCs w:val="28"/>
          <w:u w:val="single"/>
        </w:rPr>
        <w:t>službu</w:t>
      </w:r>
      <w:r>
        <w:rPr>
          <w:rFonts w:ascii="Calibri" w:eastAsia="Calibri" w:hAnsi="Calibri" w:cs="Calibri"/>
          <w:sz w:val="28"/>
          <w:szCs w:val="28"/>
        </w:rPr>
        <w:t xml:space="preserve"> u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vedoucího CHPS (nebo </w:t>
      </w:r>
      <w:r>
        <w:rPr>
          <w:rFonts w:ascii="Calibri" w:eastAsia="Calibri" w:hAnsi="Calibri" w:cs="Calibri"/>
          <w:sz w:val="28"/>
          <w:szCs w:val="28"/>
        </w:rPr>
        <w:t xml:space="preserve">kterémukoliv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pracovníkovi </w:t>
      </w:r>
      <w:r>
        <w:rPr>
          <w:rFonts w:ascii="Calibri" w:eastAsia="Calibri" w:hAnsi="Calibri" w:cs="Calibri"/>
          <w:sz w:val="28"/>
          <w:szCs w:val="28"/>
        </w:rPr>
        <w:t xml:space="preserve">CHPS)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nejpozději </w:t>
      </w:r>
      <w:r>
        <w:rPr>
          <w:rFonts w:ascii="Calibri" w:eastAsia="Calibri" w:hAnsi="Calibri" w:cs="Calibri"/>
          <w:b/>
          <w:sz w:val="28"/>
          <w:szCs w:val="28"/>
        </w:rPr>
        <w:t>1 den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předem v době od 7.00 do 15.00 hod.</w:t>
      </w:r>
      <w:r w:rsidR="00311044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311044" w:rsidRPr="00311044">
        <w:rPr>
          <w:rFonts w:ascii="Calibri" w:eastAsia="Calibri" w:hAnsi="Calibri" w:cs="Calibri"/>
          <w:color w:val="000000"/>
          <w:sz w:val="28"/>
          <w:szCs w:val="28"/>
        </w:rPr>
        <w:t>V případě hospitalizace je klient povinen oznámit datum nástupu a také její předpokládanou délku.</w:t>
      </w:r>
      <w:r w:rsidR="00311044">
        <w:rPr>
          <w:rFonts w:ascii="Calibri" w:eastAsia="Calibri" w:hAnsi="Calibri" w:cs="Calibri"/>
          <w:color w:val="000000"/>
          <w:sz w:val="28"/>
          <w:szCs w:val="28"/>
        </w:rPr>
        <w:t xml:space="preserve"> V případě neplánované hospitalizace je povinen ji oznámit v nejbližší možné době.</w:t>
      </w:r>
    </w:p>
    <w:p w14:paraId="7D206265" w14:textId="506483EC" w:rsidR="006A59D0" w:rsidRPr="00544A31" w:rsidRDefault="00851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Úkony, které klient nemá sjednané v</w:t>
      </w:r>
      <w:r w:rsidR="00544A31">
        <w:rPr>
          <w:rFonts w:ascii="Calibri" w:eastAsia="Calibri" w:hAnsi="Calibri" w:cs="Calibri"/>
          <w:color w:val="000000"/>
          <w:sz w:val="28"/>
          <w:szCs w:val="28"/>
          <w:u w:val="single"/>
        </w:rPr>
        <w:t> individuálním plánu/Regionální kartě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 potřebuje je poskytnout, se mohou začít poskytovat na základě zapracování změny poskytování úkonů do </w:t>
      </w:r>
      <w:r w:rsidR="00544A31">
        <w:rPr>
          <w:rFonts w:ascii="Calibri" w:eastAsia="Calibri" w:hAnsi="Calibri" w:cs="Calibri"/>
          <w:color w:val="000000"/>
          <w:sz w:val="28"/>
          <w:szCs w:val="28"/>
        </w:rPr>
        <w:t>Regionální karty</w:t>
      </w:r>
      <w:r>
        <w:rPr>
          <w:rFonts w:ascii="Calibri" w:eastAsia="Calibri" w:hAnsi="Calibri" w:cs="Calibri"/>
          <w:color w:val="000000"/>
          <w:sz w:val="28"/>
          <w:szCs w:val="28"/>
        </w:rPr>
        <w:t>, kter</w:t>
      </w:r>
      <w:r w:rsidR="00544A31">
        <w:rPr>
          <w:rFonts w:ascii="Calibri" w:eastAsia="Calibri" w:hAnsi="Calibri" w:cs="Calibri"/>
          <w:color w:val="000000"/>
          <w:sz w:val="28"/>
          <w:szCs w:val="28"/>
        </w:rPr>
        <w:t>é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provede klíčový pracovník klienta. </w:t>
      </w:r>
    </w:p>
    <w:p w14:paraId="3B25D22C" w14:textId="049A06AB" w:rsidR="00544A31" w:rsidRDefault="00544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lastRenderedPageBreak/>
        <w:t xml:space="preserve">Nahlížení do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dokumentace</w:t>
      </w:r>
      <w:r w:rsidRPr="00544A31">
        <w:rPr>
          <w:rFonts w:ascii="Calibri" w:eastAsia="Calibri" w:hAnsi="Calibri" w:cs="Calibri"/>
          <w:color w:val="000000"/>
          <w:sz w:val="28"/>
          <w:szCs w:val="28"/>
        </w:rPr>
        <w:t xml:space="preserve"> - </w:t>
      </w:r>
      <w:r w:rsidRPr="00544A31">
        <w:rPr>
          <w:rFonts w:ascii="Calibri" w:eastAsia="Calibri" w:hAnsi="Calibri" w:cs="Calibri"/>
          <w:sz w:val="28"/>
          <w:szCs w:val="28"/>
        </w:rPr>
        <w:t>Klienti</w:t>
      </w:r>
      <w:proofErr w:type="gramEnd"/>
      <w:r w:rsidRPr="00544A31">
        <w:rPr>
          <w:rFonts w:ascii="Calibri" w:eastAsia="Calibri" w:hAnsi="Calibri" w:cs="Calibri"/>
          <w:sz w:val="28"/>
          <w:szCs w:val="28"/>
        </w:rPr>
        <w:t xml:space="preserve"> mají právo nahlédnout do dokumentace, která je o nich vedena</w:t>
      </w:r>
      <w:r w:rsidRPr="00544A31">
        <w:rPr>
          <w:rFonts w:ascii="Calibri" w:eastAsia="Calibri" w:hAnsi="Calibri" w:cs="Calibri"/>
          <w:sz w:val="28"/>
          <w:szCs w:val="28"/>
        </w:rPr>
        <w:t xml:space="preserve">. </w:t>
      </w:r>
      <w:r w:rsidRPr="00544A31">
        <w:rPr>
          <w:rFonts w:ascii="Calibri" w:eastAsia="Calibri" w:hAnsi="Calibri" w:cs="Calibri"/>
          <w:sz w:val="28"/>
          <w:szCs w:val="28"/>
        </w:rPr>
        <w:t>Klient, který má zájem nahlédnout do své dokumentace musí kontaktovat sociálního pracovníka CHPS nebo vedoucí služby. Sociální pracovník si s klientem sjedná termín setkání v kanceláři vedoucí CHPS, kde mu bude poskytnuta k nahlédnutí jeho dokumentace. Tato schůzka musí proběhnout do 7 dnů od podání žádosti o schůzku klienta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5E6BC0DD" w14:textId="23A387A6" w:rsidR="006A59D0" w:rsidRDefault="00851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Kontaktní osoby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jsou osoby, které může poskytovatel kontaktovat např. v případě zhoršení zdravotního stavu klienta, mimořádné</w:t>
      </w:r>
      <w:r w:rsidR="00544A31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události,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apod. Kontaktní osoba se uvádí do </w:t>
      </w:r>
      <w:r>
        <w:rPr>
          <w:rFonts w:ascii="Calibri" w:eastAsia="Calibri" w:hAnsi="Calibri" w:cs="Calibri"/>
          <w:sz w:val="28"/>
          <w:szCs w:val="28"/>
        </w:rPr>
        <w:t>Záznamu o jednání se zájemcem/žadatelem o službu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. Kontaktní osoby jsou informovány, pokud klient při sjednané návštěvě neotevírá, a je s nimi dohodnut další postup. </w:t>
      </w:r>
    </w:p>
    <w:p w14:paraId="66D2C802" w14:textId="77777777" w:rsidR="006A59D0" w:rsidRDefault="00851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Klient nesmí svým chováním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ohrožovat pracovníky CHPS.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Závažným ohrožováním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pracovníků CHPS je myšleno zejména:</w:t>
      </w:r>
    </w:p>
    <w:p w14:paraId="3F4FD9E1" w14:textId="77777777" w:rsidR="006A59D0" w:rsidRDefault="00851A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agresivní chování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–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verbální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(např. nadávání, neslušné oslovování, urážení, vyhrožování) i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fyzické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(násilné chování, projevy sebepoškozování),</w:t>
      </w:r>
    </w:p>
    <w:p w14:paraId="75666ED1" w14:textId="77777777" w:rsidR="006A59D0" w:rsidRDefault="00851A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hrubé </w:t>
      </w:r>
      <w:r>
        <w:rPr>
          <w:rFonts w:ascii="Calibri" w:eastAsia="Calibri" w:hAnsi="Calibri" w:cs="Calibri"/>
          <w:color w:val="000000"/>
          <w:sz w:val="28"/>
          <w:szCs w:val="28"/>
        </w:rPr>
        <w:t>projevy a chování v 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opilosti</w:t>
      </w:r>
      <w:r>
        <w:rPr>
          <w:rFonts w:ascii="Calibri" w:eastAsia="Calibri" w:hAnsi="Calibri" w:cs="Calibri"/>
          <w:color w:val="000000"/>
          <w:sz w:val="28"/>
          <w:szCs w:val="28"/>
        </w:rPr>
        <w:t>,</w:t>
      </w:r>
    </w:p>
    <w:p w14:paraId="75B63F35" w14:textId="77777777" w:rsidR="006A59D0" w:rsidRDefault="00851A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užívání jiných omamných látek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 hrubé projevy chování s tím spojené,</w:t>
      </w:r>
    </w:p>
    <w:p w14:paraId="6BA3DB0C" w14:textId="77777777" w:rsidR="006A59D0" w:rsidRDefault="00851A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jakékoli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sexuální obtěžování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–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slovní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(např. telefonování nebo nedobrovolné rozhovory týkající se sexuality, různé přemlouvání pracovníka k nedobrovolným schůzkám nebo aktivitám apod.) i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fyzické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(např. osahávání, násilné chování, obnažování se apod.),</w:t>
      </w:r>
    </w:p>
    <w:p w14:paraId="081752E0" w14:textId="77777777" w:rsidR="006A59D0" w:rsidRDefault="00851A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krádeže nebo poškozování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osobních věcí pracovníka.</w:t>
      </w:r>
    </w:p>
    <w:p w14:paraId="01D30411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Toto nevhodné chování je důvodem k vypovězení Smlouvy.</w:t>
      </w:r>
    </w:p>
    <w:p w14:paraId="174FA57E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658C97C8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     Pravidla pro výkon služby</w:t>
      </w:r>
    </w:p>
    <w:p w14:paraId="5DA7CFA9" w14:textId="77777777" w:rsidR="006A59D0" w:rsidRDefault="00851A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Pracovníci CHPS se při výkonu služby v domácnosti klientů chovají s maximální diskrétností a respektem k právům klientů. Postupují podle platných metodik a směrnic Charity Moravská Třebová. Jsou povinni zachovávat mlčenlivost o všech osobních záležitostech klientů.</w:t>
      </w:r>
    </w:p>
    <w:p w14:paraId="09D677D7" w14:textId="77777777" w:rsidR="006A59D0" w:rsidRDefault="00851A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Do bytu nebo domu klienta pracovníci vstupují na základě domluveného signálu (zazvonění, zaklepání apod.).</w:t>
      </w:r>
    </w:p>
    <w:p w14:paraId="03C026BC" w14:textId="77777777" w:rsidR="006A59D0" w:rsidRDefault="00851A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Pracovníci použijí vypůjčený klíč od bytu/domu klienta, pokud je to sjednáno ve Smlouvě. Ve Smlouvě je také uveden počet vypůjčených klíčů. Klíče jsou uloženy v </w:t>
      </w:r>
      <w:r>
        <w:rPr>
          <w:rFonts w:ascii="Calibri" w:eastAsia="Calibri" w:hAnsi="Calibri" w:cs="Calibri"/>
          <w:sz w:val="28"/>
          <w:szCs w:val="28"/>
        </w:rPr>
        <w:t>zabezpečeném trezoru v uzamykatelné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 skříňce určené pro tento účel, která je umístěna v kanceláři CHPS. Pracovníci důsledně dbají na to, aby nedošlo ke ztrátě klientových klíčů, a po výkonu služby je vždy důsledně vracejí </w:t>
      </w:r>
      <w:r>
        <w:rPr>
          <w:rFonts w:ascii="Calibri" w:eastAsia="Calibri" w:hAnsi="Calibri" w:cs="Calibri"/>
          <w:sz w:val="28"/>
          <w:szCs w:val="28"/>
        </w:rPr>
        <w:t>na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určené </w:t>
      </w:r>
      <w:r>
        <w:rPr>
          <w:rFonts w:ascii="Calibri" w:eastAsia="Calibri" w:hAnsi="Calibri" w:cs="Calibri"/>
          <w:sz w:val="28"/>
          <w:szCs w:val="28"/>
        </w:rPr>
        <w:t>místo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7D9AB38A" w14:textId="77777777" w:rsidR="006A59D0" w:rsidRDefault="00851A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Pokud je v domácnosti klienta přítomno zvíře, je klient (nebo jeho rodinný příslušník) povinen před příchodem pracovníka CHPS zabezpečit toto zvíře tak, aby neohrožovalo pracovníka nebo nepřekáželo při výkonu služby.</w:t>
      </w:r>
    </w:p>
    <w:p w14:paraId="32E6ACA5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567A04FD" w14:textId="77777777" w:rsidR="006A59D0" w:rsidRDefault="00851A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Pokud se domácí zvíře (pes) pohybuje volně po bytě nebo v domě během požadovaného výkonu služby musí být klientem nebo rodinným příslušníkem po dohodě s pracovníkem C</w:t>
      </w:r>
      <w:r>
        <w:rPr>
          <w:rFonts w:ascii="Calibri" w:eastAsia="Calibri" w:hAnsi="Calibri" w:cs="Calibri"/>
          <w:sz w:val="28"/>
          <w:szCs w:val="28"/>
        </w:rPr>
        <w:t xml:space="preserve">HPS </w:t>
      </w:r>
      <w:r>
        <w:rPr>
          <w:rFonts w:ascii="Calibri" w:eastAsia="Calibri" w:hAnsi="Calibri" w:cs="Calibri"/>
          <w:color w:val="000000"/>
          <w:sz w:val="28"/>
          <w:szCs w:val="28"/>
        </w:rPr>
        <w:t>umístěno do místnosti, kde se péče neposkytuje.</w:t>
      </w:r>
    </w:p>
    <w:p w14:paraId="221E4FF4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8"/>
          <w:szCs w:val="28"/>
        </w:rPr>
      </w:pPr>
    </w:p>
    <w:p w14:paraId="7FEE08A5" w14:textId="77777777" w:rsidR="006A59D0" w:rsidRDefault="00851A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Je-li to zvíře, které se volně pohybuje po dvoře, zahradě apod. musí klient či rodinný příslušník zajistit zvíře tak, aby neohrožovalo pracovníky CHPS při vstupu ke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klientovi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pokud je to nutné.</w:t>
      </w:r>
    </w:p>
    <w:p w14:paraId="69CEAD4E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38DB83D8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585DCEA2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5.     Karta poskytovaných činností, výše a způsob úhrady</w:t>
      </w:r>
    </w:p>
    <w:p w14:paraId="21CCFC8A" w14:textId="77777777" w:rsidR="006A59D0" w:rsidRDefault="00851A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Poskytovatel vede pro každého klienta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Kartu poskytovaných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činností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a to za období kalendářního měsíce. Výkaz slouží jako podklad pro vyúčtování úhrady za poskytnuté služby. Obsahuje jednotlivé úkony, čas strávený při poskytování péče, </w:t>
      </w:r>
      <w:r>
        <w:rPr>
          <w:rFonts w:ascii="Calibri" w:eastAsia="Calibri" w:hAnsi="Calibri" w:cs="Calibri"/>
          <w:sz w:val="28"/>
          <w:szCs w:val="28"/>
        </w:rPr>
        <w:t>identifikaci pracovníka. Na konci měsíce podepisuje klient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správnost uveden</w:t>
      </w:r>
      <w:r>
        <w:rPr>
          <w:rFonts w:ascii="Calibri" w:eastAsia="Calibri" w:hAnsi="Calibri" w:cs="Calibri"/>
          <w:sz w:val="28"/>
          <w:szCs w:val="28"/>
        </w:rPr>
        <w:t>ých záznamů.</w:t>
      </w:r>
    </w:p>
    <w:p w14:paraId="5000EBE2" w14:textId="77777777" w:rsidR="006A59D0" w:rsidRDefault="00851A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Čas návštěvy se počítá od chvíle, kdy pracovník zazvoní u dveří klienta (případně přijede na smluvené místo) do doby, kdy opustí klientův byt (případně odjede z místa, kam klienta doprovodil).</w:t>
      </w:r>
    </w:p>
    <w:p w14:paraId="4E662E51" w14:textId="77777777" w:rsidR="006A59D0" w:rsidRDefault="00851A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Výše úhrady je přímo úměrná ke skutečně strávenému času při poskytování úkonu. (Příklad: 20 min. osobní hygiena + 10 min. úklid = 30 min. = 55,--Kč.) </w:t>
      </w:r>
    </w:p>
    <w:p w14:paraId="410BC4E0" w14:textId="77777777" w:rsidR="006A59D0" w:rsidRDefault="00851A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Platba se provádí zpětně, a to nejpozději do 20. dne kalendářního měsíce následujícího po měsíci, kdy byly služby poskytnuty.</w:t>
      </w:r>
    </w:p>
    <w:p w14:paraId="7B8C8AFB" w14:textId="77777777" w:rsidR="006A59D0" w:rsidRDefault="00851A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Platbu lze uhradit v hotovosti pověřenému pracovníkovi CHPS přímo v den návštěvy nebo </w:t>
      </w:r>
      <w:proofErr w:type="gramStart"/>
      <w:r>
        <w:rPr>
          <w:rFonts w:ascii="Calibri" w:eastAsia="Calibri" w:hAnsi="Calibri" w:cs="Calibri"/>
          <w:sz w:val="28"/>
          <w:szCs w:val="28"/>
        </w:rPr>
        <w:t>pokladní - v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pokladních hodinách pondělí až pátek 7:00 - 9:00 a 12:30 - 13:30 na adrese Svitavská 44, Moravská Třebová.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Další možností je platbu uhradit bezhotovostně na účet Charity Moravská Třebová: 27-1128540297/0100 (Komerční banka).</w:t>
      </w:r>
    </w:p>
    <w:p w14:paraId="59BCB592" w14:textId="77777777" w:rsidR="006A59D0" w:rsidRDefault="00851A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Pečovatelská služba je poskytována zdarma účastníkům odboje, dále osobám, které jsou účastny rehabilitace podle zákona o soudní rehabilitaci a osobám, které byly zařazeny v táboře nucených prací, v pracovním útvaru apod., ale toto zařazení bylo zrušeno dle zákona o mimosoudních rehabilitacích. Pečovatelská služba je poskytována zdarma také pozůstalým manželům (manželkám) po výše uvedených osobách starším 70 let. Klient musí tuto skutečnost doložit náležitým potvrzením.</w:t>
      </w:r>
    </w:p>
    <w:p w14:paraId="378E7B94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7027B8ED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ind w:left="357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6.     Individuální plánování a klíčový pracovník</w:t>
      </w:r>
    </w:p>
    <w:p w14:paraId="3EEE45F9" w14:textId="77777777" w:rsidR="006A59D0" w:rsidRDefault="00851A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Při </w:t>
      </w:r>
      <w:r>
        <w:rPr>
          <w:rFonts w:ascii="Calibri" w:eastAsia="Calibri" w:hAnsi="Calibri" w:cs="Calibri"/>
          <w:sz w:val="28"/>
          <w:szCs w:val="28"/>
        </w:rPr>
        <w:t xml:space="preserve">jednání se zájemcem o službu je vytvořen první základ individuálního plánu klienta, který vychází z jeho aktuálních potřeb. Po podpisu smlouvy a v průběhu poskytování </w:t>
      </w:r>
      <w:r>
        <w:rPr>
          <w:rFonts w:ascii="Calibri" w:eastAsia="Calibri" w:hAnsi="Calibri" w:cs="Calibri"/>
          <w:sz w:val="28"/>
          <w:szCs w:val="28"/>
        </w:rPr>
        <w:lastRenderedPageBreak/>
        <w:t xml:space="preserve">služby se mohou tyto potřeby měnit. Tyto změny zaznamenává do individuálního plánu (Regionální karty) klíčový pracovník, který je klientovi přidělen.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Klient má právo požádat o výměnu klíčového pracovníka a měnit své osobní cíle. </w:t>
      </w:r>
    </w:p>
    <w:p w14:paraId="55FF2E42" w14:textId="77777777" w:rsidR="006A59D0" w:rsidRDefault="00851A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Hodnocení individuálních plánů se provádí 1x za 6 měsíců nebo podle potřeb klienta.</w:t>
      </w:r>
    </w:p>
    <w:p w14:paraId="399E7AC9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p w14:paraId="0FD93E93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p w14:paraId="1C4240CE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4BCE98A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E5830A5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7.     Podmínky a obsah poskytovaných úkonů</w:t>
      </w:r>
    </w:p>
    <w:p w14:paraId="284EF7CB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CHPS poskytuje následující činnosti podle zákona č. 108/2006 Sb., o sociálních službách, v platném znění, a úkony podle vyhlášky č. 505/2006 Sb., kterou se provádějí některá ustanovení zákona o sociálních službách, v platném znění.</w:t>
      </w:r>
    </w:p>
    <w:p w14:paraId="7884F604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Jednotlivé úkony jsou poskytovány podle individuálně určených potřeb klientů v provozní době CHPS.</w:t>
      </w:r>
    </w:p>
    <w:p w14:paraId="1FDEFE67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48D26E23" w14:textId="77777777" w:rsidR="006A59D0" w:rsidRDefault="00851A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Při poskytování úkonů pečovatelské služby jsou pracovníci povinni dbát na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bezpečnost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klienta i svoji. Pokud nebudou zajištěna základní bezpečnostní opatření (opatření proti pádu, uklouznutí, dostatek prostoru pro výkon daného úkonu, kompenzační pomůcky odpovídající zdravotnímu postižení klienta, bezpečné elektrické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spotřebiče,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apod.), může pracovník úkon odmítnout do doby, než budou tato opatření zajištěna. Situaci bezodkladně nahlásí vedoucímu CHPS, který danou věc s klientem a jeho kontaktními osobami vyřeší.</w:t>
      </w:r>
    </w:p>
    <w:tbl>
      <w:tblPr>
        <w:tblStyle w:val="a"/>
        <w:tblW w:w="10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7037"/>
      </w:tblGrid>
      <w:tr w:rsidR="006A59D0" w14:paraId="3BD91E44" w14:textId="77777777">
        <w:trPr>
          <w:trHeight w:val="1187"/>
        </w:trPr>
        <w:tc>
          <w:tcPr>
            <w:tcW w:w="3435" w:type="dxa"/>
          </w:tcPr>
          <w:p w14:paraId="4BD821CF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Pomoc a podpora při podávání jídla a pití</w:t>
            </w:r>
          </w:p>
        </w:tc>
        <w:tc>
          <w:tcPr>
            <w:tcW w:w="7037" w:type="dxa"/>
          </w:tcPr>
          <w:p w14:paraId="3D95EE06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Podání jídla a pití klientovi do úst. Úprava jídla: nakrájení, rozmixování, ohřev, dochucení nebo nalití nápoje do skleničky nebo hrnečku. Úprava prostředí (poloha klienta, ochrana proti ušpinění apod.) pro pohodlnou konzumaci.</w:t>
            </w:r>
          </w:p>
        </w:tc>
      </w:tr>
      <w:tr w:rsidR="006A59D0" w14:paraId="675ABBCE" w14:textId="77777777">
        <w:tc>
          <w:tcPr>
            <w:tcW w:w="3435" w:type="dxa"/>
          </w:tcPr>
          <w:p w14:paraId="136AF87D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Pomoc při oblékání a svlékání včetně speciálních pomůcek</w:t>
            </w:r>
          </w:p>
        </w:tc>
        <w:tc>
          <w:tcPr>
            <w:tcW w:w="7037" w:type="dxa"/>
          </w:tcPr>
          <w:p w14:paraId="09CB8877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Nachystání oblečení, pomoc při oblékání a svlékání, přidržení oděvu při oblékání, zapínání a rozepínání knoflíků, háčků a zipů, obouvání a zouvání obuvi, nasazování a upínání protéz, kýlních pásů.</w:t>
            </w:r>
          </w:p>
          <w:p w14:paraId="603EE16B" w14:textId="77777777" w:rsidR="006A59D0" w:rsidRDefault="006A5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6A59D0" w14:paraId="27840632" w14:textId="77777777">
        <w:tc>
          <w:tcPr>
            <w:tcW w:w="3435" w:type="dxa"/>
          </w:tcPr>
          <w:p w14:paraId="1EE3CA4B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Pomoc při prostorové orientaci, samostatném pohybu ve vnitřním prostoru</w:t>
            </w:r>
          </w:p>
        </w:tc>
        <w:tc>
          <w:tcPr>
            <w:tcW w:w="7037" w:type="dxa"/>
          </w:tcPr>
          <w:p w14:paraId="23D46DC6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Doprovod klienta po bytě nebo domě. Klient se pracovníka drží, nebo pracovník poskytuje jen slovní podporu, případně otevírá, zavírá dveře.</w:t>
            </w:r>
          </w:p>
        </w:tc>
      </w:tr>
      <w:tr w:rsidR="006A59D0" w14:paraId="267CE6D3" w14:textId="77777777">
        <w:tc>
          <w:tcPr>
            <w:tcW w:w="3435" w:type="dxa"/>
          </w:tcPr>
          <w:p w14:paraId="0EEE67A9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Pomoc při přesunu na lůžko nebo vozík</w:t>
            </w:r>
          </w:p>
        </w:tc>
        <w:tc>
          <w:tcPr>
            <w:tcW w:w="7037" w:type="dxa"/>
          </w:tcPr>
          <w:p w14:paraId="6B0B7A69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Pomoc při přesunu na vozík, na židli, do křesla a zpět, pomoc při ukládání na lůžko, změna polohy, vstávání či polohování na lůžku.</w:t>
            </w: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 plně imobilního klienta je úkon poskytován, pouze pokud má klient domácnost vybavenou zvedákem, případně za pomocí druhé osoby (rodinného příslušníka nebo druhého pracovníka).</w:t>
            </w:r>
          </w:p>
          <w:p w14:paraId="3263FAF1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Postel klienta by měla být dostatečně vysoká nebo polohovací, </w:t>
            </w:r>
          </w:p>
          <w:p w14:paraId="409EBF80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>vybavena hrazdičkou, přístupná ze tří stran. Nejsou-li pro poskytnutí tohoto úkonu vytvořeny vhodné podmínky, pracovnice jej může odmítnout.</w:t>
            </w:r>
          </w:p>
          <w:p w14:paraId="25256413" w14:textId="77777777" w:rsidR="006A59D0" w:rsidRDefault="006A5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6A59D0" w14:paraId="1BB14F01" w14:textId="77777777">
        <w:tc>
          <w:tcPr>
            <w:tcW w:w="3435" w:type="dxa"/>
          </w:tcPr>
          <w:p w14:paraId="20AFEFCA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bookmarkStart w:id="1" w:name="gjdgxs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lastRenderedPageBreak/>
              <w:t>Pomoc při úkonech osobní hygieny</w:t>
            </w:r>
          </w:p>
        </w:tc>
        <w:tc>
          <w:tcPr>
            <w:tcW w:w="7037" w:type="dxa"/>
          </w:tcPr>
          <w:p w14:paraId="188EE8A2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Napuštění vany, připravení vhodné teploty vody, příprava podmínek pro hygienu, pomoc při vstupu do vany nebo sprchového koutu a zpět, vypuštění vany. Omytí celého těla, spláchnutí těla, osušení. Péče o obličej, oči, uši a celkový vzhled. Ošetření těla nezbytnými kosmetickými přípravky (tělové mléko apod.). Výměna inkontinenční pleny, ošetření pokožky.</w:t>
            </w:r>
          </w:p>
          <w:p w14:paraId="3D7F56EF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  <w:u w:val="single"/>
              </w:rPr>
              <w:t>Klient je povinen užívat své vlastní hygienické pomůcky a prostředky.</w:t>
            </w:r>
          </w:p>
          <w:p w14:paraId="5936DE9F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Úkon je prováděn v domácnosti klienta.</w:t>
            </w: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Po ukončení hygienického úkonu se pracovnice s klientem domluví, zda a v</w:t>
            </w:r>
          </w:p>
          <w:p w14:paraId="290764C3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jakém rozsahu má uklidit koupelnu.</w:t>
            </w:r>
          </w:p>
        </w:tc>
      </w:tr>
      <w:tr w:rsidR="006A59D0" w14:paraId="50527F6A" w14:textId="77777777">
        <w:tc>
          <w:tcPr>
            <w:tcW w:w="3435" w:type="dxa"/>
          </w:tcPr>
          <w:p w14:paraId="7C309BBF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bookmarkStart w:id="2" w:name="30j0zll" w:colFirst="0" w:colLast="0"/>
            <w:bookmarkEnd w:id="2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Pomoc při základní péči o vlasy a nehty</w:t>
            </w:r>
          </w:p>
        </w:tc>
        <w:tc>
          <w:tcPr>
            <w:tcW w:w="7037" w:type="dxa"/>
          </w:tcPr>
          <w:p w14:paraId="6FD3EC0A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Umytí, spláchnutí, vysušení, učesání vlasů za použití hřebene a fénu klienta. Pracovnice může odmítnout použít klientův fén, pokud je poškozený a byl by tak ohrožen její život nebo zdraví. </w:t>
            </w:r>
          </w:p>
          <w:p w14:paraId="30132D00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Ostříhání a zapilování nehtů na rukou nástroji klienta.</w:t>
            </w:r>
          </w:p>
          <w:p w14:paraId="6AB22C18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Úkon může být odmítnut, pokud je třeba odborný zásah (školené pedikérky nebo lékaře).</w:t>
            </w:r>
          </w:p>
        </w:tc>
      </w:tr>
      <w:tr w:rsidR="006A59D0" w14:paraId="08189A05" w14:textId="77777777">
        <w:trPr>
          <w:trHeight w:val="276"/>
        </w:trPr>
        <w:tc>
          <w:tcPr>
            <w:tcW w:w="3435" w:type="dxa"/>
          </w:tcPr>
          <w:p w14:paraId="07EEF887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bookmarkStart w:id="3" w:name="1fob9te" w:colFirst="0" w:colLast="0"/>
            <w:bookmarkEnd w:id="3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Pomoc při použití WC </w:t>
            </w:r>
          </w:p>
        </w:tc>
        <w:tc>
          <w:tcPr>
            <w:tcW w:w="7037" w:type="dxa"/>
          </w:tcPr>
          <w:p w14:paraId="75C0FF8C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Pomoc při stažení kalhot a spodního prádla, odstranění pleny nebo plenkových kalhot, vypuštění sáčku na moč. Přidržení při usedání na toaletu, otření po potřebě, pomoc při vstávání, vložení pleny, nasazení plenkových kalhotek, pomoc s obléknutím. Vynesení, umytí, desinfekce toaletního křesla.</w:t>
            </w: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Úkon provádí pracovnice v ochranných rukavicích.</w:t>
            </w:r>
          </w:p>
        </w:tc>
      </w:tr>
      <w:tr w:rsidR="006A59D0" w14:paraId="2702F21E" w14:textId="77777777">
        <w:tc>
          <w:tcPr>
            <w:tcW w:w="3435" w:type="dxa"/>
          </w:tcPr>
          <w:p w14:paraId="32D9648B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Dovoz nebo donáška jídla</w:t>
            </w:r>
          </w:p>
        </w:tc>
        <w:tc>
          <w:tcPr>
            <w:tcW w:w="7037" w:type="dxa"/>
          </w:tcPr>
          <w:p w14:paraId="58F30136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Dovoz nebo donášku jídla zajišťuje CHPS pouze u klientů, kteří využívají i jiné služby nebo u klientů, kteří bydlí v obcích, kde není dostupná běžná jídelní rozvážková služba.</w:t>
            </w:r>
          </w:p>
          <w:p w14:paraId="7D8250DA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CHPS nabízí dovoz nebo donášku obědů v dané lokalitě ze stravovacích zařízení, které nabízejí cenu oběda do 75,- Kč. Klienti si zařízení zvolí a objednávku a platbu obědů si zajišťují sami.</w:t>
            </w:r>
          </w:p>
          <w:p w14:paraId="0B64AC0A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CHPS si za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dovoz nebo donášku oběda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účtuje poplatek podle platného ceníku. CHPS odpovídá pouze za přepravu tohoto jídla od dodavatele ke klientovi. Za kvalitu jídla, množství a splnění všech norem spojených s přípravou jídla odpovídá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stravovací zařízení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. </w:t>
            </w:r>
          </w:p>
          <w:p w14:paraId="3028C464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Oběd je klientovi dovážen v jídlonosičích. Každý jídlonosič je řádně označen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jménem,  aby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nedošlo k záměně.  Služba zahrnuje úkon dovezení a donesení naplněného jídlonosiče klientovi do domácnosti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Mytí a dezinfekci jídlonosičů obstarává klient.</w:t>
            </w:r>
          </w:p>
        </w:tc>
      </w:tr>
      <w:tr w:rsidR="006A59D0" w14:paraId="4618DB5B" w14:textId="77777777">
        <w:tc>
          <w:tcPr>
            <w:tcW w:w="3435" w:type="dxa"/>
          </w:tcPr>
          <w:p w14:paraId="370F2ECF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Pomoc při přípravě jídla a pití</w:t>
            </w:r>
          </w:p>
        </w:tc>
        <w:tc>
          <w:tcPr>
            <w:tcW w:w="7037" w:type="dxa"/>
          </w:tcPr>
          <w:p w14:paraId="5C8380BB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Klient si připravuje jídlo a pití sám ve vlastní domácnosti a z</w:t>
            </w:r>
          </w:p>
          <w:p w14:paraId="3BEE755A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vlastních surovin. Pracovnice asistuje a vypomáhá při činnostech, které klient sám nezvládá.</w:t>
            </w:r>
          </w:p>
        </w:tc>
      </w:tr>
      <w:tr w:rsidR="006A59D0" w14:paraId="35216F11" w14:textId="77777777">
        <w:tc>
          <w:tcPr>
            <w:tcW w:w="3435" w:type="dxa"/>
          </w:tcPr>
          <w:p w14:paraId="42A40DD9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bookmarkStart w:id="4" w:name="3znysh7" w:colFirst="0" w:colLast="0"/>
            <w:bookmarkEnd w:id="4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Příprava a podání jídla a pití</w:t>
            </w:r>
          </w:p>
        </w:tc>
        <w:tc>
          <w:tcPr>
            <w:tcW w:w="7037" w:type="dxa"/>
          </w:tcPr>
          <w:p w14:paraId="2AB404DE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Pracovnice sama chystá (vaří) jídlo z klientových surovin a v</w:t>
            </w:r>
          </w:p>
          <w:p w14:paraId="572B739E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jeho domácnosti za použití jeho nádobí a zařízení. Servíruje jídlo </w:t>
            </w:r>
          </w:p>
          <w:p w14:paraId="38FF4C5D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klientovi.</w:t>
            </w:r>
          </w:p>
        </w:tc>
      </w:tr>
      <w:tr w:rsidR="006A59D0" w14:paraId="59A8B146" w14:textId="77777777">
        <w:tc>
          <w:tcPr>
            <w:tcW w:w="3435" w:type="dxa"/>
          </w:tcPr>
          <w:p w14:paraId="5EAEAC80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lastRenderedPageBreak/>
              <w:t>Běžný úklid a údržba domácnosti</w:t>
            </w:r>
          </w:p>
        </w:tc>
        <w:tc>
          <w:tcPr>
            <w:tcW w:w="7037" w:type="dxa"/>
          </w:tcPr>
          <w:p w14:paraId="6E1C95B8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Při úklidu pracovníci využívají úklidové a mycí prostředky a pomůcky klienta. Služba zahrnuje tyto dílčí úkony: vysávání, zametání, vytírání na mokro, utírání prachu, vyklepání podložek, ometení pavučin, praní a žehlení prádla v domácnosti klienta, úklid prádla do skříně, umytí, utření a úklid nádobí, otření pracovní desky a dveří kuchyňské linky, umytí, dřezu, vynesení odpadků, umytí WC, umyvadla, vany, sprchového koutu, otření obkladů v okolí umyvadel a za sporákem, zalévání květin. Základní péči o domácí spotřebiče: umytí sporáku, mikrovlnné trouby, varné konvice, odmrazení a omytí chladničky, výměna sáčků ve vysavači. Pracovníci nejsou oprávněni provádět jakékoli odborné zásahy do spotřebičů a jejich opravy. Na případné závady, které zjistí, jsou povinni upozornit klienta.</w:t>
            </w:r>
          </w:p>
        </w:tc>
      </w:tr>
      <w:tr w:rsidR="006A59D0" w14:paraId="3432AD30" w14:textId="77777777">
        <w:tc>
          <w:tcPr>
            <w:tcW w:w="3435" w:type="dxa"/>
          </w:tcPr>
          <w:p w14:paraId="37A5A6F8" w14:textId="77777777" w:rsidR="006A59D0" w:rsidRDefault="006A5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69033815" w14:textId="77777777" w:rsidR="006A59D0" w:rsidRDefault="006A5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3B8B5C1D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Pomoc při zajištění velkého úklidu domácnosti, například sezonního úklidu, úklidu po malování</w:t>
            </w:r>
          </w:p>
        </w:tc>
        <w:tc>
          <w:tcPr>
            <w:tcW w:w="7037" w:type="dxa"/>
          </w:tcPr>
          <w:p w14:paraId="6C59A03F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B05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Rozsáhlejší úklid např. po malování, mytí oken, věšení záclon, úklid společných prostor a manipulace s popelnicí. Při úklidu pracovníci využívají úklidové a mycí prostředky klienta.</w:t>
            </w:r>
          </w:p>
          <w:p w14:paraId="45657750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Velký úklid CHPS neposkytuje jako jednorázový úkon (např. úkon neposkytneme osobě, která chce pouze umýt okna např. 2x za rok) V takovém případě vedoucí CHPS zprostředkuje úklidovou firmu.</w:t>
            </w:r>
          </w:p>
          <w:p w14:paraId="609F1D97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Vzhledem k tomu, že mytí oken je časově náročné je klient povinen nahlásit požadavek na mytí oken minimálně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  <w:u w:val="single"/>
              </w:rPr>
              <w:t>7 pracovních dnů předem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vedoucímu CHPS.</w:t>
            </w:r>
          </w:p>
          <w:p w14:paraId="533F086A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V případě mytí oken je pracovník oprávněn přesvědčit se, že okna jsou zachovalá, nepoškozená a že manipulace s nimi nezpůsobí pracovníkovi poranění. V opačném případě může mytí oken odmítnout, upozorní na situaci vedoucího CHPS a ten se s klientem domluví na dalším postupu (zprostředkování úklidové firmy).</w:t>
            </w:r>
          </w:p>
        </w:tc>
      </w:tr>
      <w:tr w:rsidR="006A59D0" w14:paraId="1217F145" w14:textId="77777777">
        <w:tc>
          <w:tcPr>
            <w:tcW w:w="3435" w:type="dxa"/>
          </w:tcPr>
          <w:p w14:paraId="172AECBF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bookmarkStart w:id="5" w:name="2et92p0" w:colFirst="0" w:colLast="0"/>
            <w:bookmarkEnd w:id="5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Donáška vody</w:t>
            </w:r>
          </w:p>
        </w:tc>
        <w:tc>
          <w:tcPr>
            <w:tcW w:w="7037" w:type="dxa"/>
          </w:tcPr>
          <w:p w14:paraId="64C91AD9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Donáška vody do domu v případě, že klient nemá přivedený vodovod do kuchyně či koupelny.</w:t>
            </w:r>
          </w:p>
        </w:tc>
      </w:tr>
      <w:tr w:rsidR="006A59D0" w14:paraId="741AF729" w14:textId="77777777">
        <w:tc>
          <w:tcPr>
            <w:tcW w:w="3435" w:type="dxa"/>
          </w:tcPr>
          <w:p w14:paraId="3B8F8FE6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bookmarkStart w:id="6" w:name="tyjcwt" w:colFirst="0" w:colLast="0"/>
            <w:bookmarkEnd w:id="6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Topení v kamnech včetně donášky a přípravy topiva, údržba topných zařízení</w:t>
            </w:r>
          </w:p>
        </w:tc>
        <w:tc>
          <w:tcPr>
            <w:tcW w:w="7037" w:type="dxa"/>
          </w:tcPr>
          <w:p w14:paraId="0D904E5D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Donáška topiva z místa, kde je uskladněno, příprava třísek, novin, podpalovače, dále zatopení v kamnech (kotli) a základní údržba topného zařízení – vymetení a vynesení popela, údržba bezprostředního okolí topného zařízení.</w:t>
            </w:r>
          </w:p>
        </w:tc>
      </w:tr>
      <w:tr w:rsidR="006A59D0" w14:paraId="33553B0F" w14:textId="77777777">
        <w:tc>
          <w:tcPr>
            <w:tcW w:w="3435" w:type="dxa"/>
          </w:tcPr>
          <w:p w14:paraId="4988D4A2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Běžné nákupy a pochůzky</w:t>
            </w:r>
          </w:p>
        </w:tc>
        <w:tc>
          <w:tcPr>
            <w:tcW w:w="7037" w:type="dxa"/>
          </w:tcPr>
          <w:p w14:paraId="215224B1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Běžným nákupem se rozumí nákup potravin a běžných každodenních potřeb v obvyklém množství, zpravidla nepřesahujícím jednu větší nákupní tašku.</w:t>
            </w:r>
          </w:p>
          <w:p w14:paraId="67566BF8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Je možné pověřit nákupem pracovníka podle předem připraveného nákupního seznamu, případně je možné, aby si nákup či pochůzku obstaral klient sám za doprovodu a podpory pracovníka. Pracovník může poskytnout pomoc při sepsání nákupního seznamu. Pokud nakupuje pracovník bez klienta, přijme od něho potřebný finanční obnos, tašku na nákup a nákupní seznam, na kterém je uvedena finanční částka, kterou </w:t>
            </w:r>
          </w:p>
          <w:p w14:paraId="797908D8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klient předává. Po návratu pracovník předá klientovi nákup s pokladním dokladem a provede vyúčtování peněz. </w:t>
            </w:r>
          </w:p>
        </w:tc>
      </w:tr>
      <w:tr w:rsidR="006A59D0" w14:paraId="207FCEED" w14:textId="77777777">
        <w:tc>
          <w:tcPr>
            <w:tcW w:w="3435" w:type="dxa"/>
          </w:tcPr>
          <w:p w14:paraId="67C77A33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lastRenderedPageBreak/>
              <w:t>Velký nákup, například týdenní nákup, nákup ošacení a nezbytného vybavení domácnosti</w:t>
            </w:r>
          </w:p>
        </w:tc>
        <w:tc>
          <w:tcPr>
            <w:tcW w:w="7037" w:type="dxa"/>
          </w:tcPr>
          <w:p w14:paraId="6AA7E8DE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Velkým nákupem se rozumí nákup běžného vybavení do domácnosti (drobný nábytek, domácí textil, kuchyňské vybavení apod.), nákup oblečení a také jednorázový velký týdenní nákup, který pracovník uskuteční v jednom obchodě (supermarketu).</w:t>
            </w:r>
          </w:p>
          <w:p w14:paraId="469D6D88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bookmarkStart w:id="7" w:name="3dy6vkm" w:colFirst="0" w:colLast="0"/>
            <w:bookmarkEnd w:id="7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Je možné pověřit nákupem pracovníka podle předem připraveného nákupního seznamu, případně je možné, aby si nákup obstaral klient sám za doprovodu a podpory pracovníka. </w:t>
            </w:r>
          </w:p>
        </w:tc>
      </w:tr>
      <w:tr w:rsidR="006A59D0" w14:paraId="4FDA33EF" w14:textId="77777777">
        <w:tc>
          <w:tcPr>
            <w:tcW w:w="3435" w:type="dxa"/>
          </w:tcPr>
          <w:p w14:paraId="62322FBD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Praní a žehlení osobního/ložního prádla, popřípadě jeho drobné opravy</w:t>
            </w:r>
          </w:p>
        </w:tc>
        <w:tc>
          <w:tcPr>
            <w:tcW w:w="7037" w:type="dxa"/>
          </w:tcPr>
          <w:p w14:paraId="3A5E571A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Pracovník v sociálních službách provádí praní, žehlení i případné drobné opravy v zázemí CHPS určeném pro výkon těchto činností. Klient předává prádlo v tašce společně se soupisem obsahu a se svým jménem – s tímto mu může pomoci pracovník. Pracovník prádlo váží před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samotným praním.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Lhůta pro vrácení vypraného a vyžehleného prádla zpět klientovi je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  <w:u w:val="single"/>
              </w:rPr>
              <w:t>maximálně 10 dní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ode dne předání prádla do rukou pracovníka CHPS. Předání prádla je možné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v zázemí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CHPS nebo v domácnosti klienta při příležitosti výkonu služby. Prádlo každého klienta se pere samostatně.</w:t>
            </w:r>
          </w:p>
          <w:p w14:paraId="50405A6F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Klientovi je nabídnuta i možnost zavést prádlo do prádelny a po vyprání vrátit. Výše ceny při praní prádla v prádelně je stanovena dodavatelem. Klient je s ní dopředu seznámen.</w:t>
            </w:r>
          </w:p>
        </w:tc>
      </w:tr>
      <w:tr w:rsidR="006A59D0" w14:paraId="62A7B7E6" w14:textId="77777777">
        <w:trPr>
          <w:trHeight w:val="1816"/>
        </w:trPr>
        <w:tc>
          <w:tcPr>
            <w:tcW w:w="3435" w:type="dxa"/>
          </w:tcPr>
          <w:p w14:paraId="010728FA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Doprovázení do zaměstnání, k lékaři, na orgány veřejné moci a instituce poskytující veřejné služby a doprovázení zpět</w:t>
            </w:r>
          </w:p>
        </w:tc>
        <w:tc>
          <w:tcPr>
            <w:tcW w:w="7037" w:type="dxa"/>
          </w:tcPr>
          <w:p w14:paraId="0ABBA76F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Doprovod k lékaři, na úřady, do provozoven veřejných služeb. Doprovod na vycházky.</w:t>
            </w:r>
          </w:p>
          <w:p w14:paraId="5C131209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Doprovod je možné uskutečnit pěšky nebo autem Charity Moravská Třebová. Doprovod poskytujeme pouze v oblasti působnosti: region Moravskotřebovska, Jevíčska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Velkoopatovicka</w:t>
            </w:r>
            <w:proofErr w:type="spellEnd"/>
          </w:p>
        </w:tc>
      </w:tr>
      <w:tr w:rsidR="006A59D0" w14:paraId="20EAD21D" w14:textId="77777777">
        <w:tc>
          <w:tcPr>
            <w:tcW w:w="3435" w:type="dxa"/>
          </w:tcPr>
          <w:p w14:paraId="5746E5CB" w14:textId="317B2519" w:rsidR="006A59D0" w:rsidRDefault="00B34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</w:t>
            </w:r>
            <w:r w:rsidR="00851A5D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ociální poradenství</w:t>
            </w:r>
          </w:p>
        </w:tc>
        <w:tc>
          <w:tcPr>
            <w:tcW w:w="7037" w:type="dxa"/>
          </w:tcPr>
          <w:p w14:paraId="55EA8485" w14:textId="77777777" w:rsidR="006A59D0" w:rsidRDefault="0085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Je poskytováno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  <w:u w:val="single"/>
              </w:rPr>
              <w:t>zdarma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v sídle CHPS v ulici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Lanškrounská 243/77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v Moravské Třebové nebo v domácnosti klienta v pracovní dny od 7:00 do 15:00 hodin na základě telefonické domluvy se sociálním pracovníkem (tel.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73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1 624 988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). Jedná se o poskytnutí informací o sociálních službách, při řešení nepříznivé finanční, majetkové, osobní a sociální situace.</w:t>
            </w:r>
          </w:p>
        </w:tc>
      </w:tr>
    </w:tbl>
    <w:p w14:paraId="6B8B564F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5B7B023E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sz w:val="28"/>
          <w:szCs w:val="28"/>
        </w:rPr>
      </w:pPr>
    </w:p>
    <w:p w14:paraId="1911F3F2" w14:textId="41AAC822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CHPS navíc poskytuje tyto fakultativní služby dle platného ceníku a aktuální kapacity služby:</w:t>
      </w:r>
    </w:p>
    <w:tbl>
      <w:tblPr>
        <w:tblStyle w:val="a"/>
        <w:tblW w:w="10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7037"/>
      </w:tblGrid>
      <w:tr w:rsidR="00B344E1" w14:paraId="57861D19" w14:textId="77777777" w:rsidTr="0060393E">
        <w:trPr>
          <w:trHeight w:val="1487"/>
        </w:trPr>
        <w:tc>
          <w:tcPr>
            <w:tcW w:w="3435" w:type="dxa"/>
          </w:tcPr>
          <w:p w14:paraId="76BD018C" w14:textId="77777777" w:rsidR="00B344E1" w:rsidRPr="00B344E1" w:rsidRDefault="00B344E1" w:rsidP="0060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B344E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Přeprava klienta automobilem provozovaným poskytovatelem (lékař, </w:t>
            </w:r>
            <w:proofErr w:type="gramStart"/>
            <w:r w:rsidRPr="00B344E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úřady,</w:t>
            </w:r>
            <w:proofErr w:type="gramEnd"/>
            <w:r w:rsidRPr="00B344E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apod.)</w:t>
            </w:r>
          </w:p>
        </w:tc>
        <w:tc>
          <w:tcPr>
            <w:tcW w:w="7037" w:type="dxa"/>
          </w:tcPr>
          <w:p w14:paraId="4BF1597C" w14:textId="77777777" w:rsidR="00B344E1" w:rsidRDefault="00B344E1" w:rsidP="0060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Jedná se o fakultativní službu CHPS. Klient si alespoň 3 dny předem může objednat přepravu automobilem přímo u pečovatelky nebo u vedoucí CHPS. Klient u této služby platí kilometry, které s ním řidič ujede. Kilometry se počítají od nástupu klienta do auta po vystoupení klienta v cíli jeho cesty. Cena za kilometr je uvedena v dokumentu Stanovení úhrad pečovatelské služby.</w:t>
            </w:r>
          </w:p>
          <w:p w14:paraId="0502CD2E" w14:textId="77777777" w:rsidR="00B344E1" w:rsidRDefault="00B344E1" w:rsidP="0060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Automobil je běžné osobní auto. Tato služba zahrnuje pouze převoz klienta na požadované místo.</w:t>
            </w:r>
          </w:p>
        </w:tc>
      </w:tr>
    </w:tbl>
    <w:p w14:paraId="4FCC96AB" w14:textId="77777777" w:rsidR="00B344E1" w:rsidRDefault="00B344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6"/>
          <w:szCs w:val="26"/>
        </w:rPr>
      </w:pPr>
    </w:p>
    <w:p w14:paraId="7DA0ED67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6"/>
          <w:szCs w:val="26"/>
        </w:rPr>
      </w:pPr>
    </w:p>
    <w:p w14:paraId="21C075D1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8.     Nouzové situace</w:t>
      </w:r>
    </w:p>
    <w:p w14:paraId="6F748DE4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V případě mimořádných, nepředvídatelných situací postupují pracovníci CHPS takto:</w:t>
      </w:r>
    </w:p>
    <w:p w14:paraId="65746228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Klient neotvírá dveře bytu</w:t>
      </w:r>
    </w:p>
    <w:p w14:paraId="3CE67BF6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Pokud má klient domluvenou návštěvu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pracovníka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a přesto ani při opakovaném zvonění a klepání pracovníkovi neotvírá, pracovník kontaktuje vedoucího a ten se pokusí kontaktovat klienta telefonem, dále kontaktuje kontaktní osobu. V případě, že kontaktní osoba se nedostaví do bytu klienta (bydlí daleko, nemohou danou situaci řešit), vedoucí CHPS kontaktuje Policii ČR, která zajistí přístup do bytu, případně je přivolána zdravotnická záchranná služba (155). </w:t>
      </w:r>
    </w:p>
    <w:p w14:paraId="712E67A1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Zranění, úraz klienta </w:t>
      </w:r>
    </w:p>
    <w:p w14:paraId="1C4A6E79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Dojde-li ke zranění klienta, postupuje pracovník dle zásad první pomoci. V případě nutnosti zavolá pracovník, popř. vedoucí CHPS, zdravotnickou záchrannou službu (155). </w:t>
      </w:r>
    </w:p>
    <w:p w14:paraId="6E7CC97B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Náhlé zhoršení zdravotního stavu klienta</w:t>
      </w:r>
    </w:p>
    <w:p w14:paraId="444A765C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V případě, že je zdravotní stav klienta vážný nebo je v ohrožení života, volá pracovník zdravotnickou záchrannou službu (155) a dále postupuje dle zásad první pomoci.</w:t>
      </w:r>
    </w:p>
    <w:p w14:paraId="77AB78DE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Pokud je zdravotní stav klienta horší, ale není v bezprostředním ohrožení života, pracovník se bude klienta ptát, jak se cítí, a bude se snažit získat co nejvíce informací. Poté pracovník kontaktuje vedoucího CHPS, který informuje kontaktní osoby, popř. zajistí ošetření u praktického lékaře. Mimo ordinační dobu volá zdravotnickou záchrannou službu. </w:t>
      </w:r>
    </w:p>
    <w:p w14:paraId="0848C780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Klient je pod vlivem návykových látek</w:t>
      </w:r>
    </w:p>
    <w:p w14:paraId="6B1A2DDF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Je-li klient pod vlivem návykových látek a svým chováním nebo jednáním ohrožuje nebo ponižuje pracovníka, může pracovník péči u něho odmítnout. Pracovník o celé situaci informuje vedoucího CHPS.</w:t>
      </w:r>
    </w:p>
    <w:p w14:paraId="665EC2F0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Hrubé, útočné chování klienta vůči pracovníkům</w:t>
      </w:r>
    </w:p>
    <w:p w14:paraId="5C696600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V případě, že je klient nespokojený, je rozzlobený a chová se hrubě a útočně, pracovník se snaží v klidu jej vyslechnout a chovat se k němu vlídně. V případě, že se situace stupňuje, pracovník může opustit domácnost klienta a o celé situaci informuje vedoucího CHPS. V případě, že zdravotní stav klienta vyžaduje ošetření, dohled nebo pobyt v nemocnici, může být přivolána i Městská policie, Policie ČR nebo lékař. </w:t>
      </w:r>
    </w:p>
    <w:p w14:paraId="527AEEA8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Zjištění vloupání nebo krádeže u klienta v domácnosti</w:t>
      </w:r>
    </w:p>
    <w:p w14:paraId="51228902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Zjistí-li klient společně s pracovníkem vloupání nebo krádež v klientově domácnosti, pracovník přivolá vedoucího CHPS. Nikdo nevstupuje do místnosti, nic se nepřemisťuje, na nic se nesahá – kliky, vypínače, okna. Dále vedoucí CHPS přivolá Policii ČR, poté se postupuje dle jejích pokynů. </w:t>
      </w:r>
    </w:p>
    <w:p w14:paraId="34EEF3BC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Pracovník poškodí při poskytování služby majetek klienta</w:t>
      </w:r>
    </w:p>
    <w:p w14:paraId="4E093D40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Poškodí-li pracovník majetek klienta, je povinen na základě domluvy škodu nahradit. Pracovníci však nezodpovídají za poškození majetku způsobené jeho opotřebením.</w:t>
      </w:r>
    </w:p>
    <w:p w14:paraId="537FA4CE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Přechodný nedostatek pracovníků</w:t>
      </w:r>
    </w:p>
    <w:p w14:paraId="62E24388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Nastane-li přechodný nedostatek pracovníků (např. z důvodu pracovní neschopnosti), vedoucí CHPS se snaží zajistit pracovníky na dohodu o provedení práce. V případě, že ani takto nelze zajistit plný provoz služby, může se stát, že bude klientovi poskytnuta péče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v  rozsahu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omezeném na nezbytně nutné úkony k zajištění základních životních potřeb a ostatní úkony se odloží na pozdější dobu.</w:t>
      </w:r>
    </w:p>
    <w:p w14:paraId="1D45AA4D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Pracovník ztratil klíč od bytu klienta</w:t>
      </w:r>
    </w:p>
    <w:p w14:paraId="14A3030C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Pracovníci důsledně dbají na to, aby nedošlo ke ztrátě klientových klíčů. Pokud se tak přes všechna opatření stane, vedoucí CHPS bezodkladně informuje klienta, případně jeho kontaktní osoby, a domluví se na dalším postupu. Požaduje-li klient výměnu zámku, uhradí mu CHPS náklady s tím spojené.</w:t>
      </w:r>
    </w:p>
    <w:p w14:paraId="4CB8AA3E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Pracovník nemůže odemknout dveře klientova bytu (případně zalomí klíč v zámku apod.)</w:t>
      </w:r>
    </w:p>
    <w:p w14:paraId="6367DFEB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Vedoucí telefonicky informuje klienta (kontaktní osobu) o situaci a domluví se s ním na dalším postupu. CHPS uhradí klientovi náklady spojené s výměnou zámku, pokud se jedná o zalomení klíče, které zavinil pracovník CHPS.</w:t>
      </w:r>
    </w:p>
    <w:p w14:paraId="23061A95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Pes (nebo jiné domácí zvíře) zraní pracovníka CHPS </w:t>
      </w:r>
    </w:p>
    <w:p w14:paraId="3C36824C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V případě zranění většího rozsahu vyhledá pracovník CHPS lékařskou pomoc. Klient je povinen zajistit veterinární vyšetření na vlastní náklady a zamezit pro příště přístup psa (zvířete) k pracovníkům CHPS.</w:t>
      </w:r>
    </w:p>
    <w:p w14:paraId="123171FB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Nevolnost pracovníka při výkonu služby</w:t>
      </w:r>
    </w:p>
    <w:p w14:paraId="0DEE71E5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Pokud se u pracovníka objeví vážná nevolnost nebo se zraní při výkonu služby, pracovník ihned kontaktuje vedoucího CHPS, a ten zabezpečí péči u klienta jiným pracovníkem.</w:t>
      </w:r>
    </w:p>
    <w:p w14:paraId="0F940B27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3D7C8A0B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6DC8AEA5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     Práva klientů a vztahy klientů a pracovníků</w:t>
      </w:r>
    </w:p>
    <w:p w14:paraId="46E0EA4D" w14:textId="77777777" w:rsidR="006A59D0" w:rsidRDefault="00851A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Každý klient je plně respektován ve své individualitě a lidské důstojnosti. Pracovníci užívají ve styku s klienty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vykání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 jednají s nimi jako se sobě rovnými. Plně respektují přání a potřeby klientů. Žádný klient není zvýhodňován. </w:t>
      </w:r>
    </w:p>
    <w:p w14:paraId="3D895747" w14:textId="77777777" w:rsidR="006A59D0" w:rsidRDefault="00851A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Pracovníci se v domácnosti klientů pohybují s maximálním respektem k veškerým právům a individuálním potřebám a schopnostem klienta. Pracovníci respektují potřebu soukromí klientů, zejména pak v souvislosti s toaletou a vykonáváním hygieny. </w:t>
      </w:r>
    </w:p>
    <w:p w14:paraId="58E60753" w14:textId="77777777" w:rsidR="006A59D0" w:rsidRDefault="00851A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Pracovníci zvládají případné problémové chování klientů s klidem 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s rozvahou. Případné projevy hněvu či agrese řeší způsobem založeným na pozitivním přístupu ke klientovi.</w:t>
      </w:r>
    </w:p>
    <w:p w14:paraId="0BB3CE67" w14:textId="77777777" w:rsidR="006A59D0" w:rsidRDefault="00851A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V případě, že jsou pracovníci svědky konfliktu mezi klientem a jeho rodinnými příslušníky, zachovávají neutrální postoj.</w:t>
      </w:r>
    </w:p>
    <w:p w14:paraId="0C01F154" w14:textId="77777777" w:rsidR="006A59D0" w:rsidRDefault="00851A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Pracovníci mají povinnost sledovat dodržování práv klientů. Pokud některý z pracovníků zjistí, že jsou práva klienta jakýmkoliv způsobem porušována, je jeho povinností tuto skutečnost ohlásit vedoucímu CHPS, který následně sjedná nápravu. </w:t>
      </w:r>
    </w:p>
    <w:p w14:paraId="4193E7ED" w14:textId="77777777" w:rsidR="006A59D0" w:rsidRDefault="00851A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Navazovat partnerské vztahy mezi klienty a pracovníky je přísně zakázáno.</w:t>
      </w:r>
    </w:p>
    <w:p w14:paraId="623542B7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304D5B98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     Sankce při nedodržení Vnitřních pravidel CHPS</w:t>
      </w:r>
    </w:p>
    <w:p w14:paraId="22BFAC63" w14:textId="77777777" w:rsidR="006A59D0" w:rsidRDefault="00851A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Pokud klient opakovaně poruší Vnitřní pravidla CHPS, může mu vedoucí služby vypovědět Smlouvu o poskytnutí sociální služby.</w:t>
      </w:r>
    </w:p>
    <w:p w14:paraId="2E452776" w14:textId="77777777" w:rsidR="006A59D0" w:rsidRDefault="00851A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Pokud pracovník poruší Vnitřní pravidla CHPS, může být sankcionován dle závažnosti porušení: morálně, pracovněprávně, občanskoprávně, trestněprávně.</w:t>
      </w:r>
    </w:p>
    <w:p w14:paraId="2E079703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743909F4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     Ukončení smlouvy o poskytování CHPS</w:t>
      </w:r>
    </w:p>
    <w:p w14:paraId="4B3FDADD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Ukončení smlouvy o poskytování pečovatelské služby (dále jen smlouva) ze strany klienta a poskytovatele, výpovědní důvody a výpovědní lhůty:</w:t>
      </w:r>
    </w:p>
    <w:p w14:paraId="6BBC28A0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Ukončit smlouvu o poskytování pečovatelské služby lze ze strany klienta i poskytovatele. </w:t>
      </w:r>
    </w:p>
    <w:p w14:paraId="2C6F61E3" w14:textId="77777777" w:rsidR="006A59D0" w:rsidRDefault="00851A5D">
      <w:pPr>
        <w:spacing w:before="240" w:after="240" w:line="276" w:lineRule="auto"/>
        <w:jc w:val="both"/>
        <w:rPr>
          <w:rFonts w:ascii="Calibri" w:eastAsia="Calibri" w:hAnsi="Calibri" w:cs="Calibri"/>
          <w:sz w:val="28"/>
          <w:szCs w:val="28"/>
          <w:highlight w:val="white"/>
        </w:rPr>
      </w:pP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  <w:highlight w:val="white"/>
        </w:rPr>
        <w:t>. Klient může Smlouvu vypovědět kdykoliv s okamžitou platností, bez udání důvodu.</w:t>
      </w:r>
    </w:p>
    <w:p w14:paraId="480AFA56" w14:textId="7F2C93D0" w:rsidR="006A59D0" w:rsidRDefault="00851A5D">
      <w:pPr>
        <w:spacing w:before="240"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 P</w:t>
      </w:r>
      <w:r>
        <w:rPr>
          <w:rFonts w:ascii="Calibri" w:eastAsia="Calibri" w:hAnsi="Calibri" w:cs="Calibri"/>
          <w:sz w:val="28"/>
          <w:szCs w:val="28"/>
          <w:highlight w:val="white"/>
        </w:rPr>
        <w:t>oskytovatel může Smlouvu vypovědět z těchto důvodů:</w:t>
      </w:r>
    </w:p>
    <w:p w14:paraId="20DB86CD" w14:textId="77777777" w:rsidR="00B72832" w:rsidRDefault="00B72832" w:rsidP="00B72832">
      <w:pPr>
        <w:spacing w:before="240"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A.</w:t>
      </w:r>
      <w:r w:rsidR="00851A5D">
        <w:rPr>
          <w:rFonts w:ascii="Calibri" w:eastAsia="Calibri" w:hAnsi="Calibri" w:cs="Calibri"/>
          <w:sz w:val="28"/>
          <w:szCs w:val="28"/>
        </w:rPr>
        <w:t xml:space="preserve">  jestliže klient hrubě porušuje své povinnosti vyplývající ze Smlouvy.</w:t>
      </w:r>
      <w:r w:rsidRPr="00B72832">
        <w:rPr>
          <w:rFonts w:ascii="Calibri" w:eastAsia="Calibri" w:hAnsi="Calibri" w:cs="Calibri"/>
          <w:sz w:val="28"/>
          <w:szCs w:val="28"/>
        </w:rPr>
        <w:t xml:space="preserve"> </w:t>
      </w:r>
      <w:r w:rsidR="00851A5D" w:rsidRPr="00B72832">
        <w:rPr>
          <w:rFonts w:ascii="Calibri" w:eastAsia="Calibri" w:hAnsi="Calibri" w:cs="Calibri"/>
          <w:sz w:val="28"/>
          <w:szCs w:val="28"/>
        </w:rPr>
        <w:t xml:space="preserve">Za hrubé </w:t>
      </w:r>
      <w:proofErr w:type="gramStart"/>
      <w:r w:rsidR="00851A5D" w:rsidRPr="00B72832">
        <w:rPr>
          <w:rFonts w:ascii="Calibri" w:eastAsia="Calibri" w:hAnsi="Calibri" w:cs="Calibri"/>
          <w:sz w:val="28"/>
          <w:szCs w:val="28"/>
        </w:rPr>
        <w:t>porušení  smlouvy</w:t>
      </w:r>
      <w:proofErr w:type="gramEnd"/>
      <w:r w:rsidR="00851A5D" w:rsidRPr="00B72832">
        <w:rPr>
          <w:rFonts w:ascii="Calibri" w:eastAsia="Calibri" w:hAnsi="Calibri" w:cs="Calibri"/>
          <w:sz w:val="28"/>
          <w:szCs w:val="28"/>
        </w:rPr>
        <w:t xml:space="preserve"> se považuje</w:t>
      </w:r>
      <w:r>
        <w:rPr>
          <w:rFonts w:ascii="Calibri" w:eastAsia="Calibri" w:hAnsi="Calibri" w:cs="Calibri"/>
          <w:sz w:val="28"/>
          <w:szCs w:val="28"/>
        </w:rPr>
        <w:t>:</w:t>
      </w:r>
    </w:p>
    <w:p w14:paraId="683289E9" w14:textId="7D294E38" w:rsidR="006A59D0" w:rsidRPr="00B72832" w:rsidRDefault="00851A5D" w:rsidP="00B72832">
      <w:pPr>
        <w:pStyle w:val="Odstavecseseznamem"/>
        <w:numPr>
          <w:ilvl w:val="0"/>
          <w:numId w:val="16"/>
        </w:numPr>
        <w:spacing w:before="240" w:after="240" w:line="276" w:lineRule="auto"/>
        <w:ind w:left="284"/>
        <w:jc w:val="both"/>
        <w:rPr>
          <w:rFonts w:ascii="Calibri" w:eastAsia="Calibri" w:hAnsi="Calibri" w:cs="Calibri"/>
          <w:sz w:val="28"/>
          <w:szCs w:val="28"/>
        </w:rPr>
      </w:pPr>
      <w:r w:rsidRPr="00B72832">
        <w:rPr>
          <w:rFonts w:ascii="Calibri" w:eastAsia="Calibri" w:hAnsi="Calibri" w:cs="Calibri"/>
          <w:sz w:val="28"/>
          <w:szCs w:val="28"/>
        </w:rPr>
        <w:t xml:space="preserve">nezaplacení úhrady za poskytnutí pečovatelské služby </w:t>
      </w:r>
      <w:r w:rsidR="00B72832" w:rsidRPr="00B72832">
        <w:rPr>
          <w:rFonts w:ascii="Calibri" w:eastAsia="Calibri" w:hAnsi="Calibri" w:cs="Calibri"/>
          <w:sz w:val="28"/>
          <w:szCs w:val="28"/>
        </w:rPr>
        <w:t xml:space="preserve">ve lhůtě delší než 10 </w:t>
      </w:r>
      <w:r w:rsidR="00432B72">
        <w:rPr>
          <w:rFonts w:ascii="Calibri" w:eastAsia="Calibri" w:hAnsi="Calibri" w:cs="Calibri"/>
          <w:sz w:val="28"/>
          <w:szCs w:val="28"/>
        </w:rPr>
        <w:t xml:space="preserve">kalendářních </w:t>
      </w:r>
      <w:r w:rsidR="00B72832" w:rsidRPr="00B72832">
        <w:rPr>
          <w:rFonts w:ascii="Calibri" w:eastAsia="Calibri" w:hAnsi="Calibri" w:cs="Calibri"/>
          <w:sz w:val="28"/>
          <w:szCs w:val="28"/>
        </w:rPr>
        <w:t xml:space="preserve">dnů po splatnosti posledního vyúčtování. Výpovědní lhůta v tomto případě činí 3 </w:t>
      </w:r>
      <w:r w:rsidR="00432B72">
        <w:rPr>
          <w:rFonts w:ascii="Calibri" w:eastAsia="Calibri" w:hAnsi="Calibri" w:cs="Calibri"/>
          <w:sz w:val="28"/>
          <w:szCs w:val="28"/>
        </w:rPr>
        <w:t xml:space="preserve">kalendářní </w:t>
      </w:r>
      <w:r w:rsidR="00B72832" w:rsidRPr="00B72832">
        <w:rPr>
          <w:rFonts w:ascii="Calibri" w:eastAsia="Calibri" w:hAnsi="Calibri" w:cs="Calibri"/>
          <w:sz w:val="28"/>
          <w:szCs w:val="28"/>
        </w:rPr>
        <w:t>dny.</w:t>
      </w:r>
    </w:p>
    <w:p w14:paraId="75E19339" w14:textId="4774070B" w:rsidR="006A59D0" w:rsidRDefault="00851A5D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●   jestliže se klient </w:t>
      </w:r>
      <w:r w:rsidR="00953F6C">
        <w:rPr>
          <w:rFonts w:ascii="Calibri" w:eastAsia="Calibri" w:hAnsi="Calibri" w:cs="Calibri"/>
          <w:sz w:val="28"/>
          <w:szCs w:val="28"/>
        </w:rPr>
        <w:t>za</w:t>
      </w:r>
      <w:r>
        <w:rPr>
          <w:rFonts w:ascii="Calibri" w:eastAsia="Calibri" w:hAnsi="Calibri" w:cs="Calibri"/>
          <w:sz w:val="28"/>
          <w:szCs w:val="28"/>
        </w:rPr>
        <w:t>chová k pracovníkovi pečovatelské služby způsobem, jehož záměr nebo důsledek vede k vytváření ne</w:t>
      </w:r>
      <w:r w:rsidR="00953F6C">
        <w:rPr>
          <w:rFonts w:ascii="Calibri" w:eastAsia="Calibri" w:hAnsi="Calibri" w:cs="Calibri"/>
          <w:sz w:val="28"/>
          <w:szCs w:val="28"/>
        </w:rPr>
        <w:t>bezpečného</w:t>
      </w:r>
      <w:r>
        <w:rPr>
          <w:rFonts w:ascii="Calibri" w:eastAsia="Calibri" w:hAnsi="Calibri" w:cs="Calibri"/>
          <w:sz w:val="28"/>
          <w:szCs w:val="28"/>
        </w:rPr>
        <w:t xml:space="preserve">, ponižujícího nebo </w:t>
      </w:r>
      <w:r w:rsidR="00953F6C">
        <w:rPr>
          <w:rFonts w:ascii="Calibri" w:eastAsia="Calibri" w:hAnsi="Calibri" w:cs="Calibri"/>
          <w:sz w:val="28"/>
          <w:szCs w:val="28"/>
        </w:rPr>
        <w:t>ohrožujícího</w:t>
      </w:r>
      <w:r>
        <w:rPr>
          <w:rFonts w:ascii="Calibri" w:eastAsia="Calibri" w:hAnsi="Calibri" w:cs="Calibri"/>
          <w:sz w:val="28"/>
          <w:szCs w:val="28"/>
        </w:rPr>
        <w:t xml:space="preserve"> prostředí</w:t>
      </w:r>
      <w:r w:rsidR="00953F6C">
        <w:rPr>
          <w:rFonts w:ascii="Calibri" w:eastAsia="Calibri" w:hAnsi="Calibri" w:cs="Calibri"/>
          <w:sz w:val="28"/>
          <w:szCs w:val="28"/>
        </w:rPr>
        <w:t xml:space="preserve">. V tomto případě je smlouva ukončena automaticky s okamžitou platností. O této skutečnosti bude klient </w:t>
      </w:r>
      <w:r w:rsidR="00432B72">
        <w:rPr>
          <w:rFonts w:ascii="Calibri" w:eastAsia="Calibri" w:hAnsi="Calibri" w:cs="Calibri"/>
          <w:sz w:val="28"/>
          <w:szCs w:val="28"/>
        </w:rPr>
        <w:t xml:space="preserve">neprodleně </w:t>
      </w:r>
      <w:r w:rsidR="00953F6C">
        <w:rPr>
          <w:rFonts w:ascii="Calibri" w:eastAsia="Calibri" w:hAnsi="Calibri" w:cs="Calibri"/>
          <w:sz w:val="28"/>
          <w:szCs w:val="28"/>
        </w:rPr>
        <w:t>vyrozuměn.</w:t>
      </w:r>
    </w:p>
    <w:p w14:paraId="69D9DAE7" w14:textId="0AC34B6F" w:rsidR="006A59D0" w:rsidRDefault="00B72832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B. </w:t>
      </w:r>
      <w:r w:rsidR="00851A5D">
        <w:rPr>
          <w:rFonts w:ascii="Calibri" w:eastAsia="Calibri" w:hAnsi="Calibri" w:cs="Calibri"/>
          <w:sz w:val="28"/>
          <w:szCs w:val="28"/>
        </w:rPr>
        <w:t>v případě, že klient</w:t>
      </w:r>
      <w:r w:rsidR="00432B72">
        <w:rPr>
          <w:rFonts w:ascii="Calibri" w:eastAsia="Calibri" w:hAnsi="Calibri" w:cs="Calibri"/>
          <w:sz w:val="28"/>
          <w:szCs w:val="28"/>
        </w:rPr>
        <w:t xml:space="preserve"> opakovaně</w:t>
      </w:r>
      <w:r w:rsidR="00851A5D">
        <w:rPr>
          <w:rFonts w:ascii="Calibri" w:eastAsia="Calibri" w:hAnsi="Calibri" w:cs="Calibri"/>
          <w:sz w:val="28"/>
          <w:szCs w:val="28"/>
        </w:rPr>
        <w:t xml:space="preserve"> neposkytne bezpečné prostředí pro poskytování pečovatelské služby</w:t>
      </w:r>
      <w:r w:rsidR="00432B72">
        <w:rPr>
          <w:rFonts w:ascii="Calibri" w:eastAsia="Calibri" w:hAnsi="Calibri" w:cs="Calibri"/>
          <w:sz w:val="28"/>
          <w:szCs w:val="28"/>
        </w:rPr>
        <w:t>. Výpovědní lhůta v tomto případě činí 3 kalendářní dny.</w:t>
      </w:r>
    </w:p>
    <w:p w14:paraId="65AFD104" w14:textId="5979EECF" w:rsidR="006A59D0" w:rsidRDefault="00B72832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C. </w:t>
      </w:r>
      <w:r w:rsidR="00851A5D">
        <w:rPr>
          <w:rFonts w:ascii="Calibri" w:eastAsia="Calibri" w:hAnsi="Calibri" w:cs="Calibri"/>
          <w:sz w:val="28"/>
          <w:szCs w:val="28"/>
        </w:rPr>
        <w:t xml:space="preserve"> jestliže klient nastoupil do pobytového zařízení</w:t>
      </w:r>
      <w:r w:rsidR="00432B72">
        <w:rPr>
          <w:rFonts w:ascii="Calibri" w:eastAsia="Calibri" w:hAnsi="Calibri" w:cs="Calibri"/>
          <w:sz w:val="28"/>
          <w:szCs w:val="28"/>
        </w:rPr>
        <w:t>, tak smlouva končí automaticky dnem nástupu do zařízení, není-li dohodnuto jinak.</w:t>
      </w:r>
    </w:p>
    <w:p w14:paraId="24F28562" w14:textId="62CAFC11" w:rsidR="006A59D0" w:rsidRDefault="00B72832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D. </w:t>
      </w:r>
      <w:r w:rsidR="00851A5D">
        <w:rPr>
          <w:rFonts w:ascii="Calibri" w:eastAsia="Calibri" w:hAnsi="Calibri" w:cs="Calibri"/>
          <w:sz w:val="28"/>
          <w:szCs w:val="28"/>
        </w:rPr>
        <w:t xml:space="preserve"> v </w:t>
      </w:r>
      <w:proofErr w:type="gramStart"/>
      <w:r w:rsidR="00851A5D">
        <w:rPr>
          <w:rFonts w:ascii="Calibri" w:eastAsia="Calibri" w:hAnsi="Calibri" w:cs="Calibri"/>
          <w:sz w:val="28"/>
          <w:szCs w:val="28"/>
        </w:rPr>
        <w:t>případě  zániku</w:t>
      </w:r>
      <w:proofErr w:type="gramEnd"/>
      <w:r w:rsidR="00851A5D">
        <w:rPr>
          <w:rFonts w:ascii="Calibri" w:eastAsia="Calibri" w:hAnsi="Calibri" w:cs="Calibri"/>
          <w:sz w:val="28"/>
          <w:szCs w:val="28"/>
        </w:rPr>
        <w:t xml:space="preserve"> poskytovatele</w:t>
      </w:r>
      <w:r w:rsidR="00432B72">
        <w:rPr>
          <w:rFonts w:ascii="Calibri" w:eastAsia="Calibri" w:hAnsi="Calibri" w:cs="Calibri"/>
          <w:sz w:val="28"/>
          <w:szCs w:val="28"/>
        </w:rPr>
        <w:t>, činí výpovědní doba 30 kalendářních dnů.</w:t>
      </w:r>
    </w:p>
    <w:p w14:paraId="525546A3" w14:textId="77777777" w:rsidR="006A59D0" w:rsidRDefault="00851A5D">
      <w:pPr>
        <w:spacing w:before="240"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C83C970" w14:textId="77777777" w:rsidR="006A59D0" w:rsidRDefault="00851A5D">
      <w:pPr>
        <w:spacing w:before="240"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 Smlouva může být ukončena v případě, že Klient nevyužívá činnosti služby po dobu delší než 1 rok. V tomto případě zaniká služba okamžitě. Revize smluv a činností probíhá začátkem nového kalendářního roku.</w:t>
      </w:r>
    </w:p>
    <w:p w14:paraId="56D38894" w14:textId="77777777" w:rsidR="006A59D0" w:rsidRDefault="00851A5D">
      <w:pPr>
        <w:spacing w:before="240"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C2B8D21" w14:textId="77777777" w:rsidR="006A59D0" w:rsidRDefault="00851A5D">
      <w:pPr>
        <w:spacing w:before="240"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 Smlouva může být ukončena vzájemnou písemnou dohodou obou smluvních stran.</w:t>
      </w:r>
    </w:p>
    <w:p w14:paraId="7DD1EC06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sz w:val="28"/>
          <w:szCs w:val="28"/>
        </w:rPr>
      </w:pPr>
    </w:p>
    <w:p w14:paraId="06202093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98E5E67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12.     Pravidla podávání stížností</w:t>
      </w:r>
    </w:p>
    <w:p w14:paraId="05C85556" w14:textId="05D6F2F8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Stížnost může podat klient, rodinný příslušník klienta, zamě</w:t>
      </w:r>
      <w:r w:rsidR="00311044">
        <w:rPr>
          <w:rFonts w:ascii="Calibri" w:eastAsia="Calibri" w:hAnsi="Calibri" w:cs="Calibri"/>
          <w:color w:val="000000"/>
          <w:sz w:val="28"/>
          <w:szCs w:val="28"/>
        </w:rPr>
        <w:t>stnanec, nebo jiná osoba, kterou si klient zvolí</w:t>
      </w:r>
      <w:r>
        <w:rPr>
          <w:rFonts w:ascii="Calibri" w:eastAsia="Calibri" w:hAnsi="Calibri" w:cs="Calibri"/>
          <w:color w:val="000000"/>
          <w:sz w:val="28"/>
          <w:szCs w:val="28"/>
        </w:rPr>
        <w:t>. Vyřizováním stížností je pověřena vedoucí CHPS.</w:t>
      </w:r>
      <w:r w:rsidR="00311044">
        <w:rPr>
          <w:rFonts w:ascii="Calibri" w:eastAsia="Calibri" w:hAnsi="Calibri" w:cs="Calibri"/>
          <w:color w:val="000000"/>
          <w:sz w:val="28"/>
          <w:szCs w:val="28"/>
        </w:rPr>
        <w:t xml:space="preserve"> Lhůta pro vyřízení stížnosti je 30 kalendářních dnů.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Postup pro vyřizování stížností je </w:t>
      </w:r>
      <w:r w:rsidR="00311044">
        <w:rPr>
          <w:rFonts w:ascii="Calibri" w:eastAsia="Calibri" w:hAnsi="Calibri" w:cs="Calibri"/>
          <w:color w:val="000000"/>
          <w:sz w:val="28"/>
          <w:szCs w:val="28"/>
        </w:rPr>
        <w:t xml:space="preserve">blíže </w:t>
      </w:r>
      <w:r>
        <w:rPr>
          <w:rFonts w:ascii="Calibri" w:eastAsia="Calibri" w:hAnsi="Calibri" w:cs="Calibri"/>
          <w:color w:val="000000"/>
          <w:sz w:val="28"/>
          <w:szCs w:val="28"/>
        </w:rPr>
        <w:t>zpracován v Metodice č. 7., která je veřejně přístupná na webových stránkách.</w:t>
      </w:r>
    </w:p>
    <w:p w14:paraId="717E7564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Klienti si mohou stěžovat na kvalitu a způsob poskytování pečovatelské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služby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a to následujícím způsobem:</w:t>
      </w:r>
    </w:p>
    <w:p w14:paraId="1B6A8387" w14:textId="77777777" w:rsidR="006A59D0" w:rsidRDefault="00851A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Osobní a telefonické podání stížnosti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</w:p>
    <w:p w14:paraId="604491CE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Ludmila Dostálová, MBA., mob. 739 002 756, ředitelka Charity Moravská Třebová</w:t>
      </w:r>
    </w:p>
    <w:p w14:paraId="419A7BC7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Bc. Martina Jínková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, mob. </w:t>
      </w:r>
      <w:r>
        <w:rPr>
          <w:rFonts w:ascii="Calibri" w:eastAsia="Calibri" w:hAnsi="Calibri" w:cs="Calibri"/>
          <w:sz w:val="28"/>
          <w:szCs w:val="28"/>
        </w:rPr>
        <w:t>733 742 083</w:t>
      </w:r>
      <w:r>
        <w:rPr>
          <w:rFonts w:ascii="Calibri" w:eastAsia="Calibri" w:hAnsi="Calibri" w:cs="Calibri"/>
          <w:color w:val="000000"/>
          <w:sz w:val="28"/>
          <w:szCs w:val="28"/>
        </w:rPr>
        <w:t>, vedoucí pečovatelské služby</w:t>
      </w:r>
    </w:p>
    <w:p w14:paraId="5E8B695E" w14:textId="77777777" w:rsidR="006A59D0" w:rsidRDefault="00851A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Podání stížnosti poštou: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5562074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firstLine="348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Charita Moravská Třebová, Svitavská 655/44, 571 01 Moravská Třebová 1 </w:t>
      </w:r>
    </w:p>
    <w:p w14:paraId="7427CBCB" w14:textId="77777777" w:rsidR="006A59D0" w:rsidRDefault="00851A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Podání stížnosti prostřednictvím pracovníků v sociálních službách</w:t>
      </w:r>
      <w:r>
        <w:rPr>
          <w:rFonts w:ascii="Calibri" w:eastAsia="Calibri" w:hAnsi="Calibri" w:cs="Calibri"/>
          <w:color w:val="000000"/>
          <w:sz w:val="28"/>
          <w:szCs w:val="28"/>
        </w:rPr>
        <w:t>, kteří v případě zájmu doručí tiskopis Stížnosti. Tento tiskopis není podmínkou, lze použít i jiný, neoznačený papír. Stížnost v obálce pak pracovníci předají vedoucí služby.</w:t>
      </w:r>
    </w:p>
    <w:p w14:paraId="35C219CA" w14:textId="77777777" w:rsidR="006A59D0" w:rsidRDefault="00851A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Podání stížnosti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e:mailem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chps@mtrebova.charita.cz</w:t>
        </w:r>
      </w:hyperlink>
      <w:r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hyperlink r:id="rId12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reditel@mtrebova.charita.cz</w:t>
        </w:r>
      </w:hyperlink>
    </w:p>
    <w:p w14:paraId="72643BB6" w14:textId="77777777" w:rsidR="006A59D0" w:rsidRDefault="00851A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/>
        <w:jc w:val="both"/>
        <w:rPr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Podání stížnosti anonymně: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poštovní schránka nadepsaná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Schránka důvěry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v budově Charity Moravská Třebová (Svitavská 655/44, 571 01 Moravská Třebová 1).</w:t>
      </w:r>
    </w:p>
    <w:p w14:paraId="0A53B373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/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14:paraId="4817FFD8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/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14:paraId="5BBEDCBB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/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14:paraId="4426D4EA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/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14:paraId="20C2ECD3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/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14:paraId="71042FFE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/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14:paraId="48B21F34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Kontakty pro podání odvolání proti vyřízení stížnosti:</w:t>
      </w:r>
    </w:p>
    <w:p w14:paraId="7463F883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Arcibiskupství Olomoucké</w:t>
      </w:r>
    </w:p>
    <w:p w14:paraId="3A41A5A3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Wurmova 9, pošt.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schr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 193, 771 01 Olomouc</w:t>
      </w:r>
      <w:r>
        <w:rPr>
          <w:rFonts w:ascii="Calibri" w:eastAsia="Calibri" w:hAnsi="Calibri" w:cs="Calibri"/>
          <w:color w:val="000000"/>
          <w:sz w:val="28"/>
          <w:szCs w:val="28"/>
        </w:rPr>
        <w:br/>
        <w:t>tel: 587 405 411</w:t>
      </w:r>
      <w:r>
        <w:rPr>
          <w:rFonts w:ascii="Calibri" w:eastAsia="Calibri" w:hAnsi="Calibri" w:cs="Calibri"/>
          <w:color w:val="000000"/>
          <w:sz w:val="28"/>
          <w:szCs w:val="28"/>
        </w:rPr>
        <w:br/>
        <w:t>fax: 585 224 840</w:t>
      </w:r>
      <w:r>
        <w:rPr>
          <w:rFonts w:ascii="Calibri" w:eastAsia="Calibri" w:hAnsi="Calibri" w:cs="Calibri"/>
          <w:color w:val="000000"/>
          <w:sz w:val="28"/>
          <w:szCs w:val="28"/>
        </w:rPr>
        <w:br/>
      </w:r>
      <w:hyperlink r:id="rId13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arcibol@arcibol.cz</w:t>
        </w:r>
      </w:hyperlink>
      <w:r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hyperlink r:id="rId14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www.ado.cz</w:t>
        </w:r>
      </w:hyperlink>
      <w:r>
        <w:rPr>
          <w:rFonts w:ascii="Calibri" w:eastAsia="Calibri" w:hAnsi="Calibri" w:cs="Calibri"/>
          <w:color w:val="000000"/>
          <w:sz w:val="28"/>
          <w:szCs w:val="28"/>
        </w:rPr>
        <w:br/>
        <w:t>IČO: 00445151</w:t>
      </w:r>
    </w:p>
    <w:p w14:paraId="037C355C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4F17C76A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8"/>
          <w:szCs w:val="28"/>
        </w:rPr>
      </w:pPr>
    </w:p>
    <w:p w14:paraId="5E4A01CD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2. Arcidiecézní Charita Olomouc</w:t>
      </w:r>
    </w:p>
    <w:p w14:paraId="5833FC93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Křížkovského 6/505, 779 00 Olomouc</w:t>
      </w:r>
    </w:p>
    <w:p w14:paraId="5D6D6AD8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   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Tel.: 585 229 380, 739 526 262</w:t>
      </w:r>
    </w:p>
    <w:p w14:paraId="49A8B955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Fax: 588 500 839</w:t>
      </w:r>
    </w:p>
    <w:p w14:paraId="68DADC0D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arcidiecéze olomoucká IČ: 43962726 </w:t>
      </w:r>
    </w:p>
    <w:p w14:paraId="2F38C753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hyperlink r:id="rId15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acho.charita.cz</w:t>
        </w:r>
      </w:hyperlink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hyperlink r:id="rId16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info@acho.charita.cz</w:t>
        </w:r>
      </w:hyperlink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30438482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>Působnost: Pardubický kraj, Jihomoravský kraj, Olomoucký kraj, Zlínský kraj</w:t>
      </w:r>
    </w:p>
    <w:p w14:paraId="293F4266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alibri" w:eastAsia="Calibri" w:hAnsi="Calibri" w:cs="Calibri"/>
          <w:color w:val="000000"/>
          <w:sz w:val="28"/>
          <w:szCs w:val="28"/>
        </w:rPr>
      </w:pPr>
    </w:p>
    <w:p w14:paraId="7AE30E5B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alibri" w:eastAsia="Calibri" w:hAnsi="Calibri" w:cs="Calibri"/>
          <w:color w:val="000000"/>
          <w:sz w:val="28"/>
          <w:szCs w:val="28"/>
        </w:rPr>
      </w:pPr>
    </w:p>
    <w:p w14:paraId="73AAA7F3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3. Okresní soud ve Svitavách</w:t>
      </w:r>
    </w:p>
    <w:p w14:paraId="74FA0EE2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>Dimitrovova 33/679, 568 19 Svitavy</w:t>
      </w:r>
    </w:p>
    <w:p w14:paraId="3819ECD0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Tel.: 461 352 811</w:t>
      </w:r>
    </w:p>
    <w:p w14:paraId="559EB304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444676EC" w14:textId="77777777" w:rsidR="006A59D0" w:rsidRDefault="006A59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5E4D06BC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 Veřejný ochránce práv</w:t>
      </w:r>
    </w:p>
    <w:p w14:paraId="4C0853AE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5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Údolní 39, Brno, 602 00                                                                                                                                           E-mail: podatelna</w:t>
      </w: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inline distT="0" distB="0" distL="114300" distR="114300" wp14:anchorId="4468E25C" wp14:editId="06C0C8CE">
            <wp:extent cx="104775" cy="12319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23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8"/>
          <w:szCs w:val="28"/>
        </w:rPr>
        <w:t>ochrance.cz  (Maximální velikost e-mailové zprávy včetně příloh je 8 MB a zpráva musí respektovat </w:t>
      </w:r>
      <w:hyperlink r:id="rId18">
        <w:r>
          <w:rPr>
            <w:rFonts w:ascii="Calibri" w:eastAsia="Calibri" w:hAnsi="Calibri" w:cs="Calibri"/>
            <w:color w:val="000000"/>
            <w:sz w:val="28"/>
            <w:szCs w:val="28"/>
            <w:u w:val="single"/>
          </w:rPr>
          <w:t>pravidla elektronické komunikace</w:t>
        </w:r>
      </w:hyperlink>
      <w:r>
        <w:rPr>
          <w:rFonts w:ascii="Calibri" w:eastAsia="Calibri" w:hAnsi="Calibri" w:cs="Calibri"/>
          <w:color w:val="000000"/>
          <w:sz w:val="28"/>
          <w:szCs w:val="28"/>
        </w:rPr>
        <w:t>).                                                                                    ID datové schránky: jz5adky</w:t>
      </w:r>
      <w:r>
        <w:rPr>
          <w:rFonts w:ascii="Calibri" w:eastAsia="Calibri" w:hAnsi="Calibri" w:cs="Calibri"/>
          <w:color w:val="000000"/>
          <w:sz w:val="28"/>
          <w:szCs w:val="28"/>
        </w:rPr>
        <w:br/>
        <w:t>Telefonická informační linka: (+420) 542 542 888</w:t>
      </w:r>
    </w:p>
    <w:p w14:paraId="767F1DF0" w14:textId="77777777" w:rsidR="006A59D0" w:rsidRDefault="00851A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5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telefon – ústředna: (+420) 542 542 111</w:t>
      </w:r>
      <w:r>
        <w:rPr>
          <w:rFonts w:ascii="Calibri" w:eastAsia="Calibri" w:hAnsi="Calibri" w:cs="Calibri"/>
          <w:color w:val="000000"/>
          <w:sz w:val="28"/>
          <w:szCs w:val="28"/>
        </w:rPr>
        <w:br/>
      </w:r>
    </w:p>
    <w:sectPr w:rsidR="006A59D0">
      <w:footerReference w:type="default" r:id="rId19"/>
      <w:pgSz w:w="11906" w:h="16838"/>
      <w:pgMar w:top="539" w:right="748" w:bottom="720" w:left="902" w:header="346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C1563" w14:textId="77777777" w:rsidR="003D0C4C" w:rsidRDefault="003D0C4C">
      <w:r>
        <w:separator/>
      </w:r>
    </w:p>
  </w:endnote>
  <w:endnote w:type="continuationSeparator" w:id="0">
    <w:p w14:paraId="4BDE59DB" w14:textId="77777777" w:rsidR="003D0C4C" w:rsidRDefault="003D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66BC" w14:textId="77777777" w:rsidR="006A59D0" w:rsidRDefault="00851A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                </w:t>
    </w:r>
  </w:p>
  <w:p w14:paraId="55373255" w14:textId="77777777" w:rsidR="006A59D0" w:rsidRDefault="00851A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17D57" w14:textId="77777777" w:rsidR="003D0C4C" w:rsidRDefault="003D0C4C">
      <w:r>
        <w:separator/>
      </w:r>
    </w:p>
  </w:footnote>
  <w:footnote w:type="continuationSeparator" w:id="0">
    <w:p w14:paraId="578D870E" w14:textId="77777777" w:rsidR="003D0C4C" w:rsidRDefault="003D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0D05"/>
    <w:multiLevelType w:val="multilevel"/>
    <w:tmpl w:val="51EA09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940602"/>
    <w:multiLevelType w:val="multilevel"/>
    <w:tmpl w:val="7102C3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66B42DE"/>
    <w:multiLevelType w:val="multilevel"/>
    <w:tmpl w:val="0B0879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89F4E44"/>
    <w:multiLevelType w:val="multilevel"/>
    <w:tmpl w:val="82F8D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0CE4921"/>
    <w:multiLevelType w:val="hybridMultilevel"/>
    <w:tmpl w:val="949492D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EA2BE0"/>
    <w:multiLevelType w:val="multilevel"/>
    <w:tmpl w:val="F77028C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B2E1160"/>
    <w:multiLevelType w:val="multilevel"/>
    <w:tmpl w:val="6A58503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456570C9"/>
    <w:multiLevelType w:val="hybridMultilevel"/>
    <w:tmpl w:val="2286E2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8672CFD"/>
    <w:multiLevelType w:val="multilevel"/>
    <w:tmpl w:val="678E18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EF07A07"/>
    <w:multiLevelType w:val="multilevel"/>
    <w:tmpl w:val="711CC7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66B56D2D"/>
    <w:multiLevelType w:val="multilevel"/>
    <w:tmpl w:val="70D4EBF6"/>
    <w:lvl w:ilvl="0">
      <w:start w:val="1"/>
      <w:numFmt w:val="decimal"/>
      <w:lvlText w:val="%1."/>
      <w:lvlJc w:val="left"/>
      <w:pPr>
        <w:ind w:left="454" w:hanging="454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682B0D24"/>
    <w:multiLevelType w:val="multilevel"/>
    <w:tmpl w:val="8DA0C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2E2C34"/>
    <w:multiLevelType w:val="multilevel"/>
    <w:tmpl w:val="E31C33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6AC97D9D"/>
    <w:multiLevelType w:val="multilevel"/>
    <w:tmpl w:val="92C4E8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729C0C68"/>
    <w:multiLevelType w:val="multilevel"/>
    <w:tmpl w:val="61FEAB0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791204EF"/>
    <w:multiLevelType w:val="multilevel"/>
    <w:tmpl w:val="FC282F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4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D0"/>
    <w:rsid w:val="000056CB"/>
    <w:rsid w:val="00295245"/>
    <w:rsid w:val="00296B35"/>
    <w:rsid w:val="00311044"/>
    <w:rsid w:val="003D0C4C"/>
    <w:rsid w:val="00432B72"/>
    <w:rsid w:val="00544A31"/>
    <w:rsid w:val="00640365"/>
    <w:rsid w:val="006A59D0"/>
    <w:rsid w:val="00851A5D"/>
    <w:rsid w:val="00953F6C"/>
    <w:rsid w:val="0098724C"/>
    <w:rsid w:val="00B344E1"/>
    <w:rsid w:val="00B72832"/>
    <w:rsid w:val="00C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7E62"/>
  <w15:docId w15:val="{76AAE97C-6F04-4875-8C03-DE9E184D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2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24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B35"/>
    <w:rPr>
      <w:b/>
      <w:bCs/>
    </w:rPr>
  </w:style>
  <w:style w:type="paragraph" w:styleId="Odstavecseseznamem">
    <w:name w:val="List Paragraph"/>
    <w:basedOn w:val="Normln"/>
    <w:uiPriority w:val="34"/>
    <w:qFormat/>
    <w:rsid w:val="00B7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cibol@arcibol.cz" TargetMode="External"/><Relationship Id="rId18" Type="http://schemas.openxmlformats.org/officeDocument/2006/relationships/hyperlink" Target="http://www.ochrance.cz/stiznosti-na-urady/chcete-si-stezovat/pravidla-elektronicke-komunikac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ditel@mtrebova.charita.cz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ps@mtrebova.charit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ho.charita.cz" TargetMode="External"/><Relationship Id="rId10" Type="http://schemas.openxmlformats.org/officeDocument/2006/relationships/hyperlink" Target="mailto:chps@mtrebova.charita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@konice.charita.cz" TargetMode="External"/><Relationship Id="rId14" Type="http://schemas.openxmlformats.org/officeDocument/2006/relationships/hyperlink" Target="http://www.ado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BBD2-E468-4773-991B-DD66EFDB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4466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Jínková</dc:creator>
  <cp:lastModifiedBy>Martina Jínková</cp:lastModifiedBy>
  <cp:revision>4</cp:revision>
  <dcterms:created xsi:type="dcterms:W3CDTF">2021-03-26T13:25:00Z</dcterms:created>
  <dcterms:modified xsi:type="dcterms:W3CDTF">2021-05-20T09:44:00Z</dcterms:modified>
</cp:coreProperties>
</file>